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A0F1A" w14:textId="77777777" w:rsidR="009C1A57" w:rsidRPr="00E6359F" w:rsidRDefault="009C1A57" w:rsidP="009C1A57">
      <w:pPr>
        <w:autoSpaceDE/>
        <w:autoSpaceDN/>
        <w:jc w:val="both"/>
        <w:rPr>
          <w:rFonts w:eastAsia="Times New Roman"/>
          <w:color w:val="000000"/>
          <w:sz w:val="20"/>
          <w:szCs w:val="20"/>
          <w:lang w:val="it-IT"/>
        </w:rPr>
      </w:pPr>
      <w:r w:rsidRPr="00E6359F">
        <w:rPr>
          <w:rStyle w:val="sden1"/>
          <w:rFonts w:eastAsia="Times New Roman"/>
          <w:lang w:val="it-IT"/>
        </w:rPr>
        <w:t>ORDONANŢĂ DE URGENŢĂ nr. 41 din 28 iunie 2016</w:t>
      </w:r>
    </w:p>
    <w:p w14:paraId="3852064D" w14:textId="77777777" w:rsidR="009C1A57" w:rsidRPr="00E6359F" w:rsidRDefault="009C1A57" w:rsidP="009C1A57">
      <w:pPr>
        <w:pStyle w:val="shdr"/>
        <w:rPr>
          <w:lang w:val="it-IT"/>
        </w:rPr>
      </w:pPr>
      <w:r w:rsidRPr="00E6359F">
        <w:rPr>
          <w:lang w:val="it-IT"/>
        </w:rPr>
        <w:t>privind stabilirea unor măsuri de simplificare la nivelul administraţiei publice centrale şi pentru modificarea şi completarea unor acte normative</w:t>
      </w:r>
    </w:p>
    <w:tbl>
      <w:tblPr>
        <w:tblW w:w="0" w:type="auto"/>
        <w:tblCellSpacing w:w="15" w:type="dxa"/>
        <w:tblInd w:w="144" w:type="dxa"/>
        <w:tblCellMar>
          <w:left w:w="0" w:type="dxa"/>
          <w:right w:w="0" w:type="dxa"/>
        </w:tblCellMar>
        <w:tblLook w:val="04A0" w:firstRow="1" w:lastRow="0" w:firstColumn="1" w:lastColumn="0" w:noHBand="0" w:noVBand="1"/>
      </w:tblPr>
      <w:tblGrid>
        <w:gridCol w:w="967"/>
        <w:gridCol w:w="1358"/>
      </w:tblGrid>
      <w:tr w:rsidR="009C1A57" w14:paraId="75405800" w14:textId="77777777" w:rsidTr="00E527D3">
        <w:trPr>
          <w:tblCellSpacing w:w="15" w:type="dxa"/>
        </w:trPr>
        <w:tc>
          <w:tcPr>
            <w:tcW w:w="0" w:type="auto"/>
            <w:hideMark/>
          </w:tcPr>
          <w:p w14:paraId="3DC8981B" w14:textId="77777777" w:rsidR="009C1A57" w:rsidRDefault="009C1A57" w:rsidP="00E527D3">
            <w:pPr>
              <w:autoSpaceDE/>
              <w:autoSpaceDN/>
              <w:jc w:val="both"/>
              <w:rPr>
                <w:rFonts w:eastAsia="Times New Roman"/>
                <w:color w:val="000000"/>
                <w:sz w:val="20"/>
                <w:szCs w:val="20"/>
              </w:rPr>
            </w:pPr>
            <w:r>
              <w:rPr>
                <w:rStyle w:val="semtttl1"/>
                <w:rFonts w:eastAsia="Times New Roman"/>
              </w:rPr>
              <w:t xml:space="preserve">EMITENT </w:t>
            </w:r>
          </w:p>
        </w:tc>
        <w:tc>
          <w:tcPr>
            <w:tcW w:w="0" w:type="auto"/>
            <w:hideMark/>
          </w:tcPr>
          <w:p w14:paraId="53801F5F" w14:textId="77777777" w:rsidR="009C1A57" w:rsidRDefault="009C1A57" w:rsidP="00E527D3">
            <w:pPr>
              <w:autoSpaceDE/>
              <w:autoSpaceDN/>
              <w:jc w:val="both"/>
              <w:rPr>
                <w:rFonts w:eastAsia="Times New Roman"/>
                <w:color w:val="000000"/>
                <w:sz w:val="20"/>
                <w:szCs w:val="20"/>
              </w:rPr>
            </w:pPr>
            <w:proofErr w:type="gramStart"/>
            <w:r>
              <w:rPr>
                <w:rFonts w:eastAsia="Times New Roman" w:hAnsi="Symbol"/>
                <w:b/>
                <w:bCs/>
                <w:color w:val="006400"/>
                <w:szCs w:val="18"/>
                <w:shd w:val="clear" w:color="auto" w:fill="FFFFFF"/>
              </w:rPr>
              <w:t></w:t>
            </w:r>
            <w:r>
              <w:rPr>
                <w:rFonts w:eastAsia="Times New Roman"/>
                <w:b/>
                <w:bCs/>
                <w:color w:val="006400"/>
                <w:szCs w:val="18"/>
                <w:shd w:val="clear" w:color="auto" w:fill="FFFFFF"/>
              </w:rPr>
              <w:t xml:space="preserve">  </w:t>
            </w:r>
            <w:r>
              <w:rPr>
                <w:rStyle w:val="semtbdy1"/>
                <w:rFonts w:eastAsia="Times New Roman"/>
              </w:rPr>
              <w:t>GUVERNUL</w:t>
            </w:r>
            <w:proofErr w:type="gramEnd"/>
          </w:p>
        </w:tc>
      </w:tr>
    </w:tbl>
    <w:p w14:paraId="407CE5B2" w14:textId="77777777" w:rsidR="009C1A57" w:rsidRDefault="009C1A57" w:rsidP="009C1A57">
      <w:pPr>
        <w:autoSpaceDE/>
        <w:autoSpaceDN/>
        <w:jc w:val="both"/>
        <w:rPr>
          <w:rFonts w:eastAsia="Times New Roman"/>
          <w:color w:val="000000"/>
          <w:sz w:val="20"/>
          <w:szCs w:val="20"/>
        </w:rPr>
      </w:pPr>
      <w:proofErr w:type="spellStart"/>
      <w:r>
        <w:rPr>
          <w:rStyle w:val="spubttl"/>
          <w:rFonts w:eastAsia="Times New Roman" w:cs="Arial"/>
        </w:rPr>
        <w:t>Publicat</w:t>
      </w:r>
      <w:proofErr w:type="spellEnd"/>
      <w:r>
        <w:rPr>
          <w:rStyle w:val="spubttl"/>
          <w:rFonts w:eastAsia="Times New Roman" w:cs="Arial"/>
        </w:rPr>
        <w:t xml:space="preserve"> </w:t>
      </w:r>
      <w:proofErr w:type="spellStart"/>
      <w:proofErr w:type="gramStart"/>
      <w:r>
        <w:rPr>
          <w:rStyle w:val="spubttl"/>
          <w:rFonts w:eastAsia="Times New Roman" w:cs="Arial"/>
        </w:rPr>
        <w:t>în</w:t>
      </w:r>
      <w:proofErr w:type="spellEnd"/>
      <w:r>
        <w:rPr>
          <w:rStyle w:val="spubttl"/>
          <w:rFonts w:eastAsia="Times New Roman" w:cs="Arial"/>
        </w:rPr>
        <w:t xml:space="preserve">  </w:t>
      </w:r>
      <w:r>
        <w:rPr>
          <w:rStyle w:val="spubbdy1"/>
          <w:rFonts w:eastAsia="Times New Roman" w:cs="Arial"/>
        </w:rPr>
        <w:t>MONITORUL</w:t>
      </w:r>
      <w:proofErr w:type="gramEnd"/>
      <w:r>
        <w:rPr>
          <w:rStyle w:val="spubbdy1"/>
          <w:rFonts w:eastAsia="Times New Roman" w:cs="Arial"/>
        </w:rPr>
        <w:t xml:space="preserve"> OFICIAL nr. 490 din 30 </w:t>
      </w:r>
      <w:proofErr w:type="spellStart"/>
      <w:r>
        <w:rPr>
          <w:rStyle w:val="spubbdy1"/>
          <w:rFonts w:eastAsia="Times New Roman" w:cs="Arial"/>
        </w:rPr>
        <w:t>iunie</w:t>
      </w:r>
      <w:proofErr w:type="spellEnd"/>
      <w:r>
        <w:rPr>
          <w:rStyle w:val="spubbdy1"/>
          <w:rFonts w:eastAsia="Times New Roman" w:cs="Arial"/>
        </w:rPr>
        <w:t xml:space="preserve"> 2016</w:t>
      </w:r>
    </w:p>
    <w:p w14:paraId="1284B482" w14:textId="77777777" w:rsidR="009C1A57" w:rsidRDefault="009C1A57" w:rsidP="009C1A57">
      <w:pPr>
        <w:pStyle w:val="spar"/>
        <w:jc w:val="both"/>
        <w:rPr>
          <w:rFonts w:ascii="Verdana" w:hAnsi="Verdana"/>
          <w:color w:val="000000"/>
          <w:sz w:val="20"/>
          <w:szCs w:val="20"/>
        </w:rPr>
      </w:pPr>
      <w:r>
        <w:rPr>
          <w:rFonts w:ascii="Verdana" w:hAnsi="Verdana"/>
          <w:b/>
          <w:bCs/>
          <w:color w:val="000000"/>
          <w:sz w:val="20"/>
          <w:szCs w:val="20"/>
        </w:rPr>
        <w:t xml:space="preserve">Data </w:t>
      </w:r>
      <w:proofErr w:type="spellStart"/>
      <w:r>
        <w:rPr>
          <w:rFonts w:ascii="Verdana" w:hAnsi="Verdana"/>
          <w:b/>
          <w:bCs/>
          <w:color w:val="000000"/>
          <w:sz w:val="20"/>
          <w:szCs w:val="20"/>
        </w:rPr>
        <w:t>intrării</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în</w:t>
      </w:r>
      <w:proofErr w:type="spellEnd"/>
      <w:r>
        <w:rPr>
          <w:rFonts w:ascii="Verdana" w:hAnsi="Verdana"/>
          <w:b/>
          <w:bCs/>
          <w:color w:val="000000"/>
          <w:sz w:val="20"/>
          <w:szCs w:val="20"/>
        </w:rPr>
        <w:t xml:space="preserve"> </w:t>
      </w:r>
      <w:proofErr w:type="spellStart"/>
      <w:r>
        <w:rPr>
          <w:rFonts w:ascii="Verdana" w:hAnsi="Verdana"/>
          <w:b/>
          <w:bCs/>
          <w:color w:val="000000"/>
          <w:sz w:val="20"/>
          <w:szCs w:val="20"/>
        </w:rPr>
        <w:t>vigoare</w:t>
      </w:r>
      <w:proofErr w:type="spellEnd"/>
      <w:r>
        <w:rPr>
          <w:rFonts w:ascii="Verdana" w:hAnsi="Verdana"/>
          <w:b/>
          <w:bCs/>
          <w:color w:val="000000"/>
          <w:sz w:val="20"/>
          <w:szCs w:val="20"/>
        </w:rPr>
        <w:t xml:space="preserve"> 30-06-2016</w:t>
      </w:r>
    </w:p>
    <w:p w14:paraId="080DA6B6" w14:textId="77777777" w:rsidR="009C1A57" w:rsidRPr="00E6359F" w:rsidRDefault="009C1A57" w:rsidP="009C1A57">
      <w:pPr>
        <w:pStyle w:val="spar"/>
        <w:jc w:val="both"/>
        <w:rPr>
          <w:rFonts w:ascii="Verdana" w:hAnsi="Verdana"/>
          <w:color w:val="000000"/>
          <w:sz w:val="20"/>
          <w:szCs w:val="20"/>
          <w:lang w:val="it-IT"/>
        </w:rPr>
      </w:pPr>
      <w:r w:rsidRPr="00E6359F">
        <w:rPr>
          <w:rFonts w:ascii="Verdana" w:hAnsi="Verdana"/>
          <w:b/>
          <w:bCs/>
          <w:color w:val="000000"/>
          <w:sz w:val="20"/>
          <w:szCs w:val="20"/>
          <w:lang w:val="it-IT"/>
        </w:rPr>
        <w:t>Formă consolidată valabilă la data 23-06-2023</w:t>
      </w:r>
    </w:p>
    <w:p w14:paraId="0EC15289" w14:textId="77777777" w:rsidR="009C1A57" w:rsidRPr="009C1A57" w:rsidRDefault="009C1A57" w:rsidP="009C1A57">
      <w:pPr>
        <w:pStyle w:val="spar"/>
        <w:jc w:val="both"/>
        <w:rPr>
          <w:rFonts w:ascii="Verdana" w:hAnsi="Verdana"/>
          <w:color w:val="000000"/>
          <w:sz w:val="20"/>
          <w:szCs w:val="20"/>
          <w:lang w:val="it-IT"/>
        </w:rPr>
      </w:pPr>
      <w:r w:rsidRPr="009C1A57">
        <w:rPr>
          <w:rFonts w:ascii="Verdana" w:hAnsi="Verdana"/>
          <w:b/>
          <w:bCs/>
          <w:color w:val="000000"/>
          <w:sz w:val="20"/>
          <w:szCs w:val="20"/>
          <w:lang w:val="it-IT"/>
        </w:rPr>
        <w:t>Prezenta formă consolidată este valabilă începând cu data de 01-01-2022 până la data de 03-07-2023</w:t>
      </w:r>
    </w:p>
    <w:p w14:paraId="29881103" w14:textId="77777777" w:rsidR="009C1A57" w:rsidRPr="009C1A57" w:rsidRDefault="009C1A57" w:rsidP="009C1A57">
      <w:pPr>
        <w:autoSpaceDE/>
        <w:autoSpaceDN/>
        <w:jc w:val="both"/>
        <w:rPr>
          <w:rFonts w:eastAsia="Times New Roman"/>
          <w:color w:val="000000"/>
          <w:sz w:val="20"/>
          <w:szCs w:val="20"/>
          <w:lang w:val="it-IT"/>
        </w:rPr>
      </w:pPr>
      <w:r w:rsidRPr="009C1A57">
        <w:rPr>
          <w:rFonts w:eastAsia="Times New Roman"/>
          <w:color w:val="000000"/>
          <w:sz w:val="20"/>
          <w:szCs w:val="20"/>
          <w:lang w:val="it-IT"/>
        </w:rPr>
        <w:t xml:space="preserve">Notă CTCE </w:t>
      </w:r>
      <w:r w:rsidRPr="009C1A57">
        <w:rPr>
          <w:rStyle w:val="spar3"/>
          <w:rFonts w:eastAsia="Times New Roman"/>
          <w:lang w:val="it-IT"/>
        </w:rPr>
        <w:t xml:space="preserve">Forma consolidată a </w:t>
      </w:r>
      <w:r w:rsidRPr="009C1A57">
        <w:rPr>
          <w:rStyle w:val="spar3"/>
          <w:rFonts w:eastAsia="Times New Roman"/>
          <w:color w:val="0000FF"/>
          <w:u w:val="single"/>
          <w:lang w:val="it-IT"/>
        </w:rPr>
        <w:t>ORDONANŢEI DE URGENŢĂ nr. 41 din 28 iunie 2016</w:t>
      </w:r>
      <w:r w:rsidRPr="009C1A57">
        <w:rPr>
          <w:rStyle w:val="spar3"/>
          <w:rFonts w:eastAsia="Times New Roman"/>
          <w:lang w:val="it-IT"/>
        </w:rPr>
        <w:t xml:space="preserve">, publicate în Monitorul Oficial nr. 490 din 30 iunie 2016, la data de 23 Iunie 2023 este realizată prin includerea modificărilor și completărilor aduse de: </w:t>
      </w:r>
      <w:r w:rsidRPr="009C1A57">
        <w:rPr>
          <w:rStyle w:val="spar3"/>
          <w:rFonts w:eastAsia="Times New Roman"/>
          <w:color w:val="0000FF"/>
          <w:u w:val="single"/>
          <w:lang w:val="it-IT"/>
        </w:rPr>
        <w:t>LEGEA nr. 179 din 18 iulie 2017</w:t>
      </w:r>
      <w:r w:rsidRPr="009C1A57">
        <w:rPr>
          <w:rStyle w:val="spar3"/>
          <w:rFonts w:eastAsia="Times New Roman"/>
          <w:lang w:val="it-IT"/>
        </w:rPr>
        <w:t xml:space="preserve">; </w:t>
      </w:r>
      <w:r w:rsidRPr="009C1A57">
        <w:rPr>
          <w:rStyle w:val="spar3"/>
          <w:rFonts w:eastAsia="Times New Roman"/>
          <w:color w:val="0000FF"/>
          <w:u w:val="single"/>
          <w:lang w:val="it-IT"/>
        </w:rPr>
        <w:t>LEGEA nr. 267 din 9 noiembrie 2021</w:t>
      </w:r>
      <w:r w:rsidRPr="009C1A57">
        <w:rPr>
          <w:rStyle w:val="spar3"/>
          <w:rFonts w:eastAsia="Times New Roman"/>
          <w:lang w:val="it-IT"/>
        </w:rPr>
        <w:t>.</w:t>
      </w:r>
    </w:p>
    <w:p w14:paraId="64015F41" w14:textId="77777777" w:rsidR="009C1A57" w:rsidRPr="009C1A57" w:rsidRDefault="009C1A57" w:rsidP="009C1A57">
      <w:pPr>
        <w:pStyle w:val="spar"/>
        <w:jc w:val="both"/>
        <w:rPr>
          <w:rFonts w:ascii="Verdana" w:hAnsi="Verdana"/>
          <w:color w:val="000000"/>
          <w:sz w:val="20"/>
          <w:szCs w:val="20"/>
          <w:lang w:val="it-IT"/>
        </w:rPr>
      </w:pPr>
      <w:r w:rsidRPr="009C1A57">
        <w:rPr>
          <w:rFonts w:ascii="Verdana" w:hAnsi="Verdana"/>
          <w:color w:val="000000"/>
          <w:sz w:val="20"/>
          <w:szCs w:val="20"/>
          <w:lang w:val="it-IT"/>
        </w:rPr>
        <w:t>Conţinutul acestui act aparţine exclusiv S.C. Centrul Teritorial de Calcul Electronic S.A. Piatra-Neamţ şi nu este un document cu caracter oficial, fiind destinat informării utilizatorilor.</w:t>
      </w:r>
    </w:p>
    <w:p w14:paraId="23B01F2D" w14:textId="77777777" w:rsidR="009C1A57" w:rsidRPr="009C1A57" w:rsidRDefault="009C1A57" w:rsidP="009C1A57">
      <w:pPr>
        <w:pStyle w:val="sntattl"/>
        <w:jc w:val="both"/>
        <w:rPr>
          <w:lang w:val="it-IT"/>
        </w:rPr>
      </w:pPr>
      <w:r w:rsidRPr="009C1A57">
        <w:rPr>
          <w:lang w:val="it-IT"/>
        </w:rPr>
        <w:t xml:space="preserve">Notă </w:t>
      </w:r>
    </w:p>
    <w:p w14:paraId="36A8BDAA"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1,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titlul actului normativ</w:t>
      </w:r>
      <w:r w:rsidRPr="009C1A57">
        <w:rPr>
          <w:rFonts w:eastAsia="Times New Roman"/>
          <w:color w:val="000000"/>
          <w:sz w:val="17"/>
          <w:szCs w:val="17"/>
          <w:shd w:val="clear" w:color="auto" w:fill="FFFFFF"/>
          <w:lang w:val="it-IT"/>
        </w:rPr>
        <w:t xml:space="preserve"> se modifică şi va avea următorul cuprins:</w:t>
      </w:r>
    </w:p>
    <w:p w14:paraId="02810511"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ORDONANŢĂ DE URGENŢĂ</w:t>
      </w:r>
    </w:p>
    <w:p w14:paraId="2AAC1CA4"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privind stabilirea unor măsuri de simplificare la nivelul administraţiei publice centrale, administraţiei publice locale şi al instituţiilor publice şi pentru modificarea şi completarea unor acte normative</w:t>
      </w:r>
    </w:p>
    <w:p w14:paraId="27D393A7" w14:textId="77777777" w:rsidR="009C1A57" w:rsidRPr="009C1A57" w:rsidRDefault="009C1A57" w:rsidP="009C1A57">
      <w:pPr>
        <w:pStyle w:val="spar"/>
        <w:jc w:val="both"/>
        <w:rPr>
          <w:rFonts w:ascii="Verdana" w:hAnsi="Verdana"/>
          <w:color w:val="000000"/>
          <w:sz w:val="20"/>
          <w:szCs w:val="20"/>
          <w:lang w:val="it-IT"/>
        </w:rPr>
      </w:pPr>
      <w:r w:rsidRPr="009C1A57">
        <w:rPr>
          <w:rFonts w:ascii="Verdana" w:hAnsi="Verdana"/>
          <w:color w:val="000000"/>
          <w:sz w:val="20"/>
          <w:szCs w:val="20"/>
          <w:lang w:val="it-IT"/>
        </w:rPr>
        <w:t>O cerinţă expresă a unor pături largi ale societăţii, care este tot mai des exprimată în spaţiul public, se referă la debirocratizare şi simplificarea administrativă. În acest context, este imperios necesară adoptarea unor măsuri urgente, în considerarea interesului public, în sensul reducerii eforturilor de procurare a documentelor în vederea obţinerii serviciilor publice, precum şi referitoare la facilitarea interconectării bazelor de date între instituţiile publice.</w:t>
      </w:r>
    </w:p>
    <w:p w14:paraId="7AD43080" w14:textId="77777777" w:rsidR="009C1A57" w:rsidRPr="009C1A57" w:rsidRDefault="009C1A57" w:rsidP="009C1A57">
      <w:pPr>
        <w:pStyle w:val="spar"/>
        <w:jc w:val="both"/>
        <w:rPr>
          <w:rFonts w:ascii="Verdana" w:hAnsi="Verdana"/>
          <w:color w:val="000000"/>
          <w:sz w:val="20"/>
          <w:szCs w:val="20"/>
          <w:lang w:val="it-IT"/>
        </w:rPr>
      </w:pPr>
      <w:r w:rsidRPr="009C1A57">
        <w:rPr>
          <w:rFonts w:ascii="Verdana" w:hAnsi="Verdana"/>
          <w:color w:val="000000"/>
          <w:sz w:val="20"/>
          <w:szCs w:val="20"/>
          <w:lang w:val="it-IT"/>
        </w:rPr>
        <w:t>Neadoptarea măsurilor propuse prin prezenta ordonanţă de urgenţă va genera blocaje, ineficienţă şi pierderi, precum şi afectarea în continuare a unei mari părţi a populaţiei României care se confruntă cu fenomenul birocraţiei excesive. În aceste condiţii nu se poate asigura punerea în aplicare a Programului de guvernare şi îndeplinirea principalului rol al Guvernului de a realiza politica internă şi externă a ţării şi de a exercita conducerea generală a administraţiei publice, cu repercusiuni directe asupra cetăţenilor, elemente care vizează interesul public şi constituie situaţii de urgenţă şi extraordinare.</w:t>
      </w:r>
    </w:p>
    <w:p w14:paraId="39559F9A" w14:textId="77777777" w:rsidR="009C1A57" w:rsidRPr="009C1A57" w:rsidRDefault="009C1A57" w:rsidP="009C1A57">
      <w:pPr>
        <w:autoSpaceDE/>
        <w:autoSpaceDN/>
        <w:jc w:val="both"/>
        <w:rPr>
          <w:rFonts w:eastAsia="Times New Roman"/>
          <w:color w:val="000000"/>
          <w:sz w:val="20"/>
          <w:szCs w:val="20"/>
          <w:lang w:val="it-IT"/>
        </w:rPr>
      </w:pPr>
      <w:r w:rsidRPr="009C1A57">
        <w:rPr>
          <w:rStyle w:val="spar3"/>
          <w:rFonts w:eastAsia="Times New Roman"/>
          <w:lang w:val="it-IT"/>
        </w:rPr>
        <w:t xml:space="preserve">Aplicarea </w:t>
      </w:r>
      <w:r w:rsidRPr="009C1A57">
        <w:rPr>
          <w:rStyle w:val="spar3"/>
          <w:rFonts w:eastAsia="Times New Roman"/>
          <w:color w:val="0000FF"/>
          <w:u w:val="single"/>
          <w:lang w:val="it-IT"/>
        </w:rPr>
        <w:t>Regulamentului (UE) nr. 910/2014</w:t>
      </w:r>
      <w:r w:rsidRPr="009C1A57">
        <w:rPr>
          <w:rStyle w:val="spar3"/>
          <w:rFonts w:eastAsia="Times New Roman"/>
          <w:lang w:val="it-IT"/>
        </w:rPr>
        <w:t xml:space="preserve"> al Parlamentului European şi al Consiliului din 23 iulie 2014 privind identificarea electronică şi serviciile de încredere pentru tranzacţiile electronice pe piaţa internă şi de abrogare a </w:t>
      </w:r>
      <w:r w:rsidRPr="009C1A57">
        <w:rPr>
          <w:rStyle w:val="spar3"/>
          <w:rFonts w:eastAsia="Times New Roman"/>
          <w:color w:val="0000FF"/>
          <w:u w:val="single"/>
          <w:lang w:val="it-IT"/>
        </w:rPr>
        <w:t>Directivei 1999/93/CE</w:t>
      </w:r>
      <w:r w:rsidRPr="009C1A57">
        <w:rPr>
          <w:rStyle w:val="spar3"/>
          <w:rFonts w:eastAsia="Times New Roman"/>
          <w:lang w:val="it-IT"/>
        </w:rPr>
        <w:t xml:space="preserve"> de la data de 1 iulie 2016 impune creşterea gradului de furnizare a serviciilor online şi creşterea încrederii în tranzacţiile electronice, precum şi stabilirea unui cadru de interoperabilitate a sistemelor informatice.În temeiul </w:t>
      </w:r>
      <w:r w:rsidRPr="009C1A57">
        <w:rPr>
          <w:rStyle w:val="spar3"/>
          <w:rFonts w:eastAsia="Times New Roman"/>
          <w:color w:val="0000FF"/>
          <w:u w:val="single"/>
          <w:lang w:val="it-IT"/>
        </w:rPr>
        <w:t>art. 115 alin. (4) din Constituţia României</w:t>
      </w:r>
      <w:r w:rsidRPr="009C1A57">
        <w:rPr>
          <w:rStyle w:val="spar3"/>
          <w:rFonts w:eastAsia="Times New Roman"/>
          <w:lang w:val="it-IT"/>
        </w:rPr>
        <w:t>, republicată,</w:t>
      </w:r>
    </w:p>
    <w:p w14:paraId="24D8AF96" w14:textId="77777777" w:rsidR="009C1A57" w:rsidRPr="009C1A57" w:rsidRDefault="009C1A57" w:rsidP="009C1A57">
      <w:pPr>
        <w:pStyle w:val="spar"/>
        <w:jc w:val="both"/>
        <w:rPr>
          <w:rFonts w:ascii="Verdana" w:hAnsi="Verdana"/>
          <w:color w:val="000000"/>
          <w:sz w:val="20"/>
          <w:szCs w:val="20"/>
          <w:lang w:val="it-IT"/>
        </w:rPr>
      </w:pPr>
      <w:r w:rsidRPr="009C1A57">
        <w:rPr>
          <w:rFonts w:ascii="Verdana" w:hAnsi="Verdana"/>
          <w:color w:val="000000"/>
          <w:sz w:val="20"/>
          <w:szCs w:val="20"/>
          <w:lang w:val="it-IT"/>
        </w:rPr>
        <w:t>Guvernul României adoptă prezenta ordonanţă de urgenţă.</w:t>
      </w:r>
    </w:p>
    <w:p w14:paraId="27D4E2C3" w14:textId="77777777" w:rsidR="009C1A57" w:rsidRPr="009C1A57" w:rsidRDefault="009C1A57" w:rsidP="009C1A57">
      <w:pPr>
        <w:pStyle w:val="scapttl"/>
        <w:rPr>
          <w:lang w:val="it-IT"/>
        </w:rPr>
      </w:pPr>
      <w:r w:rsidRPr="009C1A57">
        <w:rPr>
          <w:lang w:val="it-IT"/>
        </w:rPr>
        <w:t>Capitolul I</w:t>
      </w:r>
    </w:p>
    <w:p w14:paraId="2D0C2171" w14:textId="77777777" w:rsidR="009C1A57" w:rsidRPr="009C1A57" w:rsidRDefault="009C1A57" w:rsidP="009C1A57">
      <w:pPr>
        <w:pStyle w:val="scapden"/>
        <w:rPr>
          <w:lang w:val="it-IT"/>
        </w:rPr>
      </w:pPr>
      <w:r w:rsidRPr="009C1A57">
        <w:rPr>
          <w:lang w:val="it-IT"/>
        </w:rPr>
        <w:t>Măsuri privind simplificarea procedurilor administrative la nivelul administraţiei publice centrale</w:t>
      </w:r>
    </w:p>
    <w:p w14:paraId="456BB448"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4FF00BE4"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2,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titlul Capitolului I</w:t>
      </w:r>
      <w:r w:rsidRPr="009C1A57">
        <w:rPr>
          <w:rFonts w:eastAsia="Times New Roman"/>
          <w:color w:val="000000"/>
          <w:sz w:val="17"/>
          <w:szCs w:val="17"/>
          <w:shd w:val="clear" w:color="auto" w:fill="FFFFFF"/>
          <w:lang w:val="it-IT"/>
        </w:rPr>
        <w:t xml:space="preserve"> se modifică şi va avea următorul cuprins:</w:t>
      </w:r>
    </w:p>
    <w:p w14:paraId="47050C95"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Capitolul I Măsuri privind simplificarea procedurilor administrative la nivelul administraţiei publice centrale şi locale</w:t>
      </w:r>
    </w:p>
    <w:p w14:paraId="27C09968"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1</w:t>
      </w:r>
    </w:p>
    <w:p w14:paraId="22C9E620" w14:textId="77777777" w:rsidR="009C1A57" w:rsidRPr="009C1A57" w:rsidRDefault="009C1A57" w:rsidP="009C1A57">
      <w:pPr>
        <w:pStyle w:val="sartden"/>
        <w:jc w:val="both"/>
        <w:rPr>
          <w:rStyle w:val="sartbdy"/>
          <w:b w:val="0"/>
          <w:bCs w:val="0"/>
          <w:lang w:val="it-IT"/>
        </w:rPr>
      </w:pPr>
      <w:r w:rsidRPr="009C1A57">
        <w:rPr>
          <w:rStyle w:val="spar3"/>
          <w:b w:val="0"/>
          <w:bCs w:val="0"/>
          <w:lang w:val="it-IT"/>
        </w:rPr>
        <w:t xml:space="preserve">Instituţiile publice şi organele de specialitate ale administraţiei publice centrale au obligaţia de a publica, din oficiu, informaţii şi modele de formulare sau cereri aferente tuturor serviciilor publice furnizate, în format electronic, atât pe website-ul propriu, cât şi pe punctul de contact unic electronic, definit de </w:t>
      </w:r>
      <w:r w:rsidRPr="009C1A57">
        <w:rPr>
          <w:rStyle w:val="spar3"/>
          <w:b w:val="0"/>
          <w:bCs w:val="0"/>
          <w:color w:val="0000FF"/>
          <w:u w:val="single"/>
          <w:lang w:val="it-IT"/>
        </w:rPr>
        <w:t>Hotărârea Guvernului nr. 922/2010</w:t>
      </w:r>
      <w:r w:rsidRPr="009C1A57">
        <w:rPr>
          <w:rStyle w:val="spar3"/>
          <w:b w:val="0"/>
          <w:bCs w:val="0"/>
          <w:lang w:val="it-IT"/>
        </w:rPr>
        <w:t xml:space="preserve"> privind organizarea şi funcţionarea Punctului de contact unic electronic, în varianta actualizată şi într-un format tehnic care să permită descărcarea şi editarea lor în scopul completării pe calculator de către beneficiar.</w:t>
      </w:r>
    </w:p>
    <w:p w14:paraId="368E2E12" w14:textId="77777777" w:rsidR="009C1A57" w:rsidRPr="009C1A57" w:rsidRDefault="009C1A57" w:rsidP="009C1A57">
      <w:pPr>
        <w:pStyle w:val="sntattl"/>
        <w:jc w:val="both"/>
        <w:rPr>
          <w:lang w:val="it-IT"/>
        </w:rPr>
      </w:pPr>
      <w:r w:rsidRPr="009C1A57">
        <w:rPr>
          <w:shd w:val="clear" w:color="auto" w:fill="FFFFFF"/>
          <w:lang w:val="it-IT"/>
        </w:rPr>
        <w:lastRenderedPageBreak/>
        <w:t xml:space="preserve">Notă </w:t>
      </w:r>
    </w:p>
    <w:p w14:paraId="078A3738"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3,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articolul 1</w:t>
      </w:r>
      <w:r w:rsidRPr="009C1A57">
        <w:rPr>
          <w:rFonts w:eastAsia="Times New Roman"/>
          <w:color w:val="000000"/>
          <w:sz w:val="17"/>
          <w:szCs w:val="17"/>
          <w:shd w:val="clear" w:color="auto" w:fill="FFFFFF"/>
          <w:lang w:val="it-IT"/>
        </w:rPr>
        <w:t xml:space="preserve"> se modifică şi va avea următorul cuprins:</w:t>
      </w:r>
    </w:p>
    <w:p w14:paraId="5C75082E"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Articolul 1</w:t>
      </w:r>
      <w:r w:rsidRPr="009C1A57">
        <w:rPr>
          <w:rStyle w:val="spar3"/>
          <w:rFonts w:eastAsia="Times New Roman"/>
          <w:lang w:val="it-IT"/>
        </w:rPr>
        <w:t xml:space="preserve">(1)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au obligaţia de a publica, din oficiu, informaţii şi modele de formulare sau cereri aferente tuturor serviciilor publice furnizate, în format electronic, atât pe pagina de internet proprie, cât şi pe punctul de contact unic electronic, definit de </w:t>
      </w:r>
      <w:r w:rsidRPr="009C1A57">
        <w:rPr>
          <w:rStyle w:val="spar3"/>
          <w:rFonts w:eastAsia="Times New Roman"/>
          <w:color w:val="0000FF"/>
          <w:u w:val="single"/>
          <w:lang w:val="it-IT"/>
        </w:rPr>
        <w:t>Hotărârea Guvernului nr. 922/2010</w:t>
      </w:r>
      <w:r w:rsidRPr="009C1A57">
        <w:rPr>
          <w:rStyle w:val="spar3"/>
          <w:rFonts w:eastAsia="Times New Roman"/>
          <w:lang w:val="it-IT"/>
        </w:rPr>
        <w:t xml:space="preserve"> privind organizarea şi funcţionarea Punctului de contact unic electronic, în varianta actualizată şi într-un format tehnic care să permită descărcarea şi editarea lor în scopul completării în format electronic de către beneficiar.(2) Prevederile </w:t>
      </w:r>
      <w:r w:rsidRPr="009C1A57">
        <w:rPr>
          <w:rStyle w:val="slgi1"/>
          <w:rFonts w:eastAsia="Times New Roman"/>
          <w:lang w:val="it-IT"/>
        </w:rPr>
        <w:t>alin. (1)</w:t>
      </w:r>
      <w:r w:rsidRPr="009C1A57">
        <w:rPr>
          <w:rStyle w:val="spar3"/>
          <w:rFonts w:eastAsia="Times New Roman"/>
          <w:lang w:val="it-IT"/>
        </w:rPr>
        <w:t xml:space="preserve"> sunt aplicabile numai acelor servicii publice pentru care este obligatorie, conform legii, completarea unor formulare sau cereri.</w:t>
      </w:r>
    </w:p>
    <w:p w14:paraId="10C7A654"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2</w:t>
      </w:r>
    </w:p>
    <w:p w14:paraId="5644A148"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alnttl1"/>
          <w:rFonts w:eastAsia="Times New Roman"/>
          <w:lang w:val="it-IT"/>
        </w:rPr>
        <w:t>(1)</w:t>
      </w:r>
      <w:r w:rsidRPr="009C1A57">
        <w:rPr>
          <w:rStyle w:val="salnbdy"/>
          <w:rFonts w:eastAsia="Times New Roman"/>
          <w:lang w:val="it-IT"/>
        </w:rPr>
        <w:t>Instituţiile publice şi organele de specialitate ale administraţiei publice centrale care solicită copia în format fizic pe hârtie după actul de identitate drept condiţie pentru furnizarea unui serviciu public sunt obligate să accepte copia în format electronic după cartea de identitate, transmisă prin e-mail, asigurând condiţiile prevăzute de reglementările legale privind protecţia persoanelor fizice în ceea ce priveşte prelucrarea datelor cu caracter personal.</w:t>
      </w:r>
    </w:p>
    <w:p w14:paraId="21EC2CE9" w14:textId="77777777" w:rsidR="009C1A57" w:rsidRPr="009C1A57" w:rsidRDefault="009C1A57" w:rsidP="009C1A57">
      <w:pPr>
        <w:autoSpaceDE/>
        <w:autoSpaceDN/>
        <w:jc w:val="both"/>
        <w:rPr>
          <w:rStyle w:val="salnbdy"/>
          <w:lang w:val="it-IT"/>
        </w:rPr>
      </w:pPr>
      <w:r w:rsidRPr="009C1A57">
        <w:rPr>
          <w:rStyle w:val="salnttl1"/>
          <w:rFonts w:eastAsia="Times New Roman"/>
          <w:lang w:val="it-IT"/>
        </w:rPr>
        <w:t>(2)</w:t>
      </w:r>
      <w:r w:rsidRPr="009C1A57">
        <w:rPr>
          <w:rStyle w:val="salnbdy"/>
          <w:rFonts w:eastAsia="Times New Roman"/>
          <w:lang w:val="it-IT"/>
        </w:rPr>
        <w:t>În termen de 30 de zile de la data intrării în vigoare a prezentei ordonanţe de urgenţă, toate instituţiile publice şi organele de specialitate ale administraţiei publice centrale au obligaţia să publice o adresă de e-mail pentru primirea în format electronic a copiei după cartea de identitate, pe punctul de contact unic electronic şi pe pagina proprie de internet.</w:t>
      </w:r>
    </w:p>
    <w:p w14:paraId="7C83B3BE" w14:textId="77777777" w:rsidR="009C1A57" w:rsidRPr="009C1A57" w:rsidRDefault="009C1A57" w:rsidP="009C1A57">
      <w:pPr>
        <w:pStyle w:val="sntattl"/>
        <w:jc w:val="both"/>
        <w:rPr>
          <w:lang w:val="it-IT"/>
        </w:rPr>
      </w:pPr>
      <w:r w:rsidRPr="009C1A57">
        <w:rPr>
          <w:shd w:val="clear" w:color="auto" w:fill="FFFFFF"/>
          <w:lang w:val="it-IT"/>
        </w:rPr>
        <w:t xml:space="preserve">Notă </w:t>
      </w:r>
    </w:p>
    <w:p w14:paraId="63937CB4"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Conform </w:t>
      </w:r>
      <w:r w:rsidRPr="009C1A57">
        <w:rPr>
          <w:rFonts w:eastAsia="Times New Roman"/>
          <w:color w:val="0000FF"/>
          <w:sz w:val="20"/>
          <w:szCs w:val="20"/>
          <w:u w:val="single"/>
          <w:shd w:val="clear" w:color="auto" w:fill="FFFFFF"/>
          <w:lang w:val="it-IT"/>
        </w:rPr>
        <w:t>alineatului (1) al articolului II din LEGEA nr. 9 din 4 ianuarie 2023</w:t>
      </w:r>
      <w:r w:rsidRPr="009C1A57">
        <w:rPr>
          <w:rFonts w:eastAsia="Times New Roman"/>
          <w:color w:val="000000"/>
          <w:sz w:val="17"/>
          <w:szCs w:val="17"/>
          <w:shd w:val="clear" w:color="auto" w:fill="FFFFFF"/>
          <w:lang w:val="it-IT"/>
        </w:rPr>
        <w:t xml:space="preserve">, publicată în MONITORUL OFICIAL nr. 14 din 5 ianuarie 2023, obligaţiile prevăzute la </w:t>
      </w:r>
      <w:r w:rsidRPr="009C1A57">
        <w:rPr>
          <w:rStyle w:val="slgi1"/>
          <w:rFonts w:eastAsia="Times New Roman"/>
          <w:lang w:val="it-IT"/>
        </w:rPr>
        <w:t>art. 2 alin. (2)</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 6</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10</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13</w:t>
      </w:r>
      <w:r w:rsidRPr="009C1A57">
        <w:rPr>
          <w:rFonts w:eastAsia="Times New Roman"/>
          <w:color w:val="000000"/>
          <w:sz w:val="17"/>
          <w:szCs w:val="17"/>
          <w:shd w:val="clear" w:color="auto" w:fill="FFFFFF"/>
          <w:lang w:val="it-IT"/>
        </w:rPr>
        <w:t xml:space="preserve"> şi </w:t>
      </w:r>
      <w:r w:rsidRPr="009C1A57">
        <w:rPr>
          <w:rStyle w:val="slgi1"/>
          <w:rFonts w:eastAsia="Times New Roman"/>
          <w:lang w:val="it-IT"/>
        </w:rPr>
        <w:t>16 din Ordonanţa de urgenţă a Guvernului nr. 41/2016</w:t>
      </w:r>
      <w:r w:rsidRPr="009C1A57">
        <w:rPr>
          <w:rFonts w:eastAsia="Times New Roman"/>
          <w:color w:val="000000"/>
          <w:sz w:val="17"/>
          <w:szCs w:val="17"/>
          <w:shd w:val="clear" w:color="auto" w:fill="FFFFFF"/>
          <w:lang w:val="it-IT"/>
        </w:rPr>
        <w:t xml:space="preserve"> privind stabilirea unor măsuri de simplificare la nivelul administraţiei publice centrale şi pentru modificarea şi completarea unor acte normative, aprobată cu modificări prin </w:t>
      </w:r>
      <w:r w:rsidRPr="009C1A57">
        <w:rPr>
          <w:rFonts w:eastAsia="Times New Roman"/>
          <w:color w:val="0000FF"/>
          <w:sz w:val="20"/>
          <w:szCs w:val="20"/>
          <w:u w:val="single"/>
          <w:shd w:val="clear" w:color="auto" w:fill="FFFFFF"/>
          <w:lang w:val="it-IT"/>
        </w:rPr>
        <w:t>Legea nr. 179/2017</w:t>
      </w:r>
      <w:r w:rsidRPr="009C1A57">
        <w:rPr>
          <w:rFonts w:eastAsia="Times New Roman"/>
          <w:color w:val="000000"/>
          <w:sz w:val="17"/>
          <w:szCs w:val="17"/>
          <w:shd w:val="clear" w:color="auto" w:fill="FFFFFF"/>
          <w:lang w:val="it-IT"/>
        </w:rPr>
        <w:t>, cu completările ulterioare, se execută în termen de 30 de zile de la data intrării în vigoare a prezentei legi, cu excepţia situaţiilor în care aceste obligaţii s-au executat.</w:t>
      </w:r>
    </w:p>
    <w:p w14:paraId="2C23E8D2"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alnttl1"/>
          <w:rFonts w:eastAsia="Times New Roman"/>
          <w:lang w:val="it-IT"/>
        </w:rPr>
        <w:t>(3)</w:t>
      </w:r>
      <w:r w:rsidRPr="009C1A57">
        <w:rPr>
          <w:rStyle w:val="salnbdy"/>
          <w:rFonts w:eastAsia="Times New Roman"/>
          <w:lang w:val="it-IT"/>
        </w:rPr>
        <w:t>Fiecare instituţie publică şi organ de specialitate al administraţiei publice centrale este obligat să elimine cerinţa de depunere a copiilor legalizate după documente la furnizarea serviciilor publice, înlocuindu-le cu certificarea conformităţii cu originalul de către funcţionarul competent.</w:t>
      </w:r>
    </w:p>
    <w:p w14:paraId="78A79B8C"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alnttl1"/>
          <w:rFonts w:eastAsia="Times New Roman"/>
          <w:lang w:val="it-IT"/>
        </w:rPr>
        <w:t>(4)</w:t>
      </w:r>
      <w:r w:rsidRPr="009C1A57">
        <w:rPr>
          <w:rStyle w:val="salnbdy"/>
          <w:rFonts w:eastAsia="Times New Roman"/>
          <w:lang w:val="it-IT"/>
        </w:rPr>
        <w:t>În cazul în care persoana se prezintă cu copia legalizată după document, în scopul furnizării serviciului public, instituţia sau organul de specialitate al administraţiei publice centrale este obligată/obligat să o accepte.</w:t>
      </w:r>
    </w:p>
    <w:p w14:paraId="51075334"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210FC9C9"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4,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articolul 2</w:t>
      </w:r>
      <w:r w:rsidRPr="009C1A57">
        <w:rPr>
          <w:rFonts w:eastAsia="Times New Roman"/>
          <w:color w:val="000000"/>
          <w:sz w:val="17"/>
          <w:szCs w:val="17"/>
          <w:shd w:val="clear" w:color="auto" w:fill="FFFFFF"/>
          <w:lang w:val="it-IT"/>
        </w:rPr>
        <w:t xml:space="preserve"> se modifică şi va avea următorul cuprins:</w:t>
      </w:r>
    </w:p>
    <w:p w14:paraId="75BCD9F7"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Articolul 2</w:t>
      </w:r>
    </w:p>
    <w:p w14:paraId="6902D08A"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(1)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sunt obligate să accepte copia în format electronic după cartea de identitate, transmisă prin e-mail, asigurând condiţiile prevăzute de reglementările legale privind protecţia persoanelor fizice în ceea ce priveşte prelucrarea datelor cu caracter personal.</w:t>
      </w:r>
    </w:p>
    <w:p w14:paraId="2C07290F"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(2) Toate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au obligaţia să publice o adresă de e-mail pentru primirea în format electronic a copiei după cartea de identitate, pe punctul de contact unic electronic şi pe pagina proprie de internet.</w:t>
      </w:r>
    </w:p>
    <w:p w14:paraId="29BEDFA5"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(3) Fiecare instituţie publică, organ de specialitate al administraţiei publice centrale sau locale, precum şi persoana juridică de drept privat care, potrivit legii, a obţinut statut de utilitate publică sau este autorizată să presteze un serviciu public, în regim de putere publică, sunt obligate să elimine cerinţa de depunere a copiilor legalizate după documente la furnizarea serviciilor publice, înlocuindu-le cu certificarea conformităţii cu originalul de către funcţionarul competent.</w:t>
      </w:r>
    </w:p>
    <w:p w14:paraId="1A968374"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 xml:space="preserve">(4) În cazul în care persoana se prezintă cu copia legalizată după document, în scopul furnizării serviciului public, instituţia publică, organul de specialitate al administraţiei publice centrale sau locale ori persoana juridică de drept privat care, potrivit </w:t>
      </w:r>
      <w:r w:rsidRPr="009C1A57">
        <w:rPr>
          <w:rFonts w:ascii="Verdana" w:hAnsi="Verdana"/>
          <w:color w:val="000000"/>
          <w:sz w:val="17"/>
          <w:szCs w:val="17"/>
          <w:shd w:val="clear" w:color="auto" w:fill="FFFFFF"/>
          <w:lang w:val="it-IT"/>
        </w:rPr>
        <w:lastRenderedPageBreak/>
        <w:t>legii, a obţinut statut de utilitate publică sau este autorizată să presteze un serviciu public, în regim de putere publică, este obligată/obligat să o accepte.</w:t>
      </w:r>
    </w:p>
    <w:p w14:paraId="1B3DA9B2"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2^1</w:t>
      </w:r>
    </w:p>
    <w:p w14:paraId="27A3E01E" w14:textId="77777777" w:rsidR="009C1A57" w:rsidRPr="009C1A57" w:rsidRDefault="009C1A57" w:rsidP="009C1A57">
      <w:pPr>
        <w:autoSpaceDE/>
        <w:autoSpaceDN/>
        <w:jc w:val="both"/>
        <w:rPr>
          <w:rFonts w:eastAsia="Times New Roman"/>
          <w:color w:val="0000FF"/>
          <w:sz w:val="20"/>
          <w:szCs w:val="20"/>
          <w:shd w:val="clear" w:color="auto" w:fill="FFFFFF"/>
          <w:lang w:val="it-IT"/>
        </w:rPr>
      </w:pPr>
      <w:r w:rsidRPr="009C1A57">
        <w:rPr>
          <w:rStyle w:val="salnttl1"/>
          <w:rFonts w:eastAsia="Times New Roman"/>
          <w:lang w:val="it-IT"/>
        </w:rPr>
        <w:t>(1)</w:t>
      </w:r>
      <w:r w:rsidRPr="009C1A57">
        <w:rPr>
          <w:rStyle w:val="salnbdy"/>
          <w:rFonts w:eastAsia="Times New Roman"/>
          <w:color w:val="0000FF"/>
          <w:lang w:val="it-IT"/>
        </w:rPr>
        <w:t xml:space="preserve"> Se interzice instituţiilor publice şi organelor de specialitate ale administraţiei publice centrale să solicite persoanelor fizice sau persoanelor juridice, în vederea soluţionării cererilor pentru furnizarea unui serviciu public, copii de pe avize sau alte documente care au fost emise de către instituţii publice sau organe de specialitate ale administraţiei publice centrale.</w:t>
      </w:r>
    </w:p>
    <w:p w14:paraId="54D99931" w14:textId="77777777" w:rsidR="009C1A57" w:rsidRPr="009C1A57" w:rsidRDefault="009C1A57" w:rsidP="009C1A57">
      <w:pPr>
        <w:autoSpaceDE/>
        <w:autoSpaceDN/>
        <w:jc w:val="both"/>
        <w:rPr>
          <w:rFonts w:eastAsia="Times New Roman"/>
          <w:color w:val="0000FF"/>
          <w:sz w:val="20"/>
          <w:szCs w:val="20"/>
          <w:shd w:val="clear" w:color="auto" w:fill="FFFFFF"/>
          <w:lang w:val="it-IT"/>
        </w:rPr>
      </w:pPr>
      <w:r w:rsidRPr="009C1A57">
        <w:rPr>
          <w:rStyle w:val="salnttl1"/>
          <w:rFonts w:eastAsia="Times New Roman"/>
          <w:lang w:val="it-IT"/>
        </w:rPr>
        <w:t>(2)</w:t>
      </w:r>
      <w:r w:rsidRPr="009C1A57">
        <w:rPr>
          <w:rStyle w:val="salnbdy"/>
          <w:rFonts w:eastAsia="Times New Roman"/>
          <w:color w:val="0000FF"/>
          <w:lang w:val="it-IT"/>
        </w:rPr>
        <w:t xml:space="preserve"> Instituţiile publice şi organele de specialitate ale administraţiei publice centrale solicită entităţilor care au emis documentele prevăzute la </w:t>
      </w:r>
      <w:r w:rsidRPr="009C1A57">
        <w:rPr>
          <w:rStyle w:val="slgi1"/>
          <w:rFonts w:eastAsia="Times New Roman"/>
          <w:lang w:val="it-IT"/>
        </w:rPr>
        <w:t>alin. (1)</w:t>
      </w:r>
      <w:r w:rsidRPr="009C1A57">
        <w:rPr>
          <w:rStyle w:val="salnbdy"/>
          <w:rFonts w:eastAsia="Times New Roman"/>
          <w:color w:val="0000FF"/>
          <w:lang w:val="it-IT"/>
        </w:rPr>
        <w:t xml:space="preserve">, în format electronic, copii sau extrase ale acestora, în baza consimţământului expres al beneficiarului serviciului public, prevederile </w:t>
      </w:r>
      <w:r w:rsidRPr="009C1A57">
        <w:rPr>
          <w:rStyle w:val="slgi1"/>
          <w:rFonts w:eastAsia="Times New Roman"/>
          <w:lang w:val="it-IT"/>
        </w:rPr>
        <w:t>art. 2 alin. (2)</w:t>
      </w:r>
      <w:r w:rsidRPr="009C1A57">
        <w:rPr>
          <w:rStyle w:val="salnbdy"/>
          <w:rFonts w:eastAsia="Times New Roman"/>
          <w:color w:val="0000FF"/>
          <w:lang w:val="it-IT"/>
        </w:rPr>
        <w:t xml:space="preserve"> şi ale </w:t>
      </w:r>
      <w:r w:rsidRPr="009C1A57">
        <w:rPr>
          <w:rStyle w:val="slgi1"/>
          <w:rFonts w:eastAsia="Times New Roman"/>
          <w:lang w:val="it-IT"/>
        </w:rPr>
        <w:t>art. 4</w:t>
      </w:r>
      <w:r w:rsidRPr="009C1A57">
        <w:rPr>
          <w:rStyle w:val="salnbdy"/>
          <w:rFonts w:eastAsia="Times New Roman"/>
          <w:color w:val="0000FF"/>
          <w:lang w:val="it-IT"/>
        </w:rPr>
        <w:t xml:space="preserve"> aplicându-se în mod corespunzător.</w:t>
      </w:r>
    </w:p>
    <w:p w14:paraId="3AD6D2C7" w14:textId="77777777" w:rsidR="009C1A57" w:rsidRPr="009C1A57" w:rsidRDefault="009C1A57" w:rsidP="009C1A57">
      <w:pPr>
        <w:pStyle w:val="NormalWeb"/>
        <w:spacing w:before="0" w:after="0"/>
        <w:jc w:val="both"/>
        <w:rPr>
          <w:rFonts w:ascii="Verdana" w:hAnsi="Verdana"/>
          <w:color w:val="0000FF"/>
          <w:sz w:val="20"/>
          <w:szCs w:val="20"/>
          <w:shd w:val="clear" w:color="auto" w:fill="FFFFFF"/>
          <w:lang w:val="it-IT"/>
        </w:rPr>
      </w:pPr>
      <w:r w:rsidRPr="009C1A57">
        <w:rPr>
          <w:rFonts w:ascii="Verdana" w:hAnsi="Verdana"/>
          <w:color w:val="0000FF"/>
          <w:sz w:val="20"/>
          <w:szCs w:val="20"/>
          <w:shd w:val="clear" w:color="auto" w:fill="FFFFFF"/>
          <w:lang w:val="it-IT"/>
        </w:rPr>
        <w:t xml:space="preserve">La data de 01-01-2022 Capitolul I a fost completat de </w:t>
      </w:r>
      <w:r w:rsidRPr="009C1A57">
        <w:rPr>
          <w:rFonts w:ascii="Verdana" w:hAnsi="Verdana"/>
          <w:color w:val="0000FF"/>
          <w:sz w:val="20"/>
          <w:szCs w:val="20"/>
          <w:u w:val="single"/>
          <w:shd w:val="clear" w:color="auto" w:fill="FFFFFF"/>
          <w:lang w:val="it-IT"/>
        </w:rPr>
        <w:t>Articolul I din LEGEA nr. 267 din 9 noiembrie 2021, publicată în MONITORUL OFICIAL nr. 1076 din 10 noiembrie 2021</w:t>
      </w:r>
    </w:p>
    <w:p w14:paraId="5E60FE4C"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4A0899ED"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5,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articolul 2^1</w:t>
      </w:r>
      <w:r w:rsidRPr="009C1A57">
        <w:rPr>
          <w:rFonts w:eastAsia="Times New Roman"/>
          <w:color w:val="000000"/>
          <w:sz w:val="17"/>
          <w:szCs w:val="17"/>
          <w:shd w:val="clear" w:color="auto" w:fill="FFFFFF"/>
          <w:lang w:val="it-IT"/>
        </w:rPr>
        <w:t xml:space="preserve"> se modifică şi va avea următorul cuprins:</w:t>
      </w:r>
    </w:p>
    <w:p w14:paraId="4705FDA7"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Articolul 2^1</w:t>
      </w:r>
    </w:p>
    <w:p w14:paraId="4BE0C05E" w14:textId="77777777" w:rsidR="009C1A57" w:rsidRPr="009C1A57" w:rsidRDefault="009C1A57" w:rsidP="009C1A57">
      <w:pPr>
        <w:pStyle w:val="spar"/>
        <w:jc w:val="both"/>
        <w:rPr>
          <w:rFonts w:ascii="Verdana" w:hAnsi="Verdana"/>
          <w:color w:val="0000FF"/>
          <w:sz w:val="17"/>
          <w:szCs w:val="17"/>
          <w:shd w:val="clear" w:color="auto" w:fill="FFFFFF"/>
          <w:lang w:val="it-IT"/>
        </w:rPr>
      </w:pPr>
      <w:r w:rsidRPr="009C1A57">
        <w:rPr>
          <w:rFonts w:ascii="Verdana" w:hAnsi="Verdana"/>
          <w:color w:val="0000FF"/>
          <w:sz w:val="17"/>
          <w:szCs w:val="17"/>
          <w:shd w:val="clear" w:color="auto" w:fill="FFFFFF"/>
          <w:lang w:val="it-IT"/>
        </w:rPr>
        <w:t>(1) Se interzice instituţiilor publice, organelor de specialitate ale administraţiei publice centrale şi locale, precum şi persoanelor juridice de drept privat care, potrivit legii, au obţinut statut de utilitate publică sau sunt autorizate să presteze un serviciu public, în regim de putere publică, să solicite persoanelor fizice sau persoanelor juridice, în vederea soluţionării cererilor pentru furnizarea unui serviciu public, copii de pe avize sau alte documente care au fost emise de către alte instituţii publice, organe de specialitate ale administraţiei publice centrale şi locale, precum şi persoane juridice de drept privat care, potrivit legii, au obţinut statut de utilitate publică sau sunt autorizate să presteze un serviciu public, în regim de putere publică.</w:t>
      </w:r>
    </w:p>
    <w:p w14:paraId="0840A1AE"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Style w:val="spar3"/>
          <w:rFonts w:eastAsia="Times New Roman"/>
          <w:color w:val="0000FF"/>
          <w:lang w:val="it-IT"/>
        </w:rPr>
        <w:t xml:space="preserve">(2)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solicită entităţilor care au emis documentele prevăzute la </w:t>
      </w:r>
      <w:r w:rsidRPr="009C1A57">
        <w:rPr>
          <w:rStyle w:val="slgi1"/>
          <w:rFonts w:eastAsia="Times New Roman"/>
          <w:lang w:val="it-IT"/>
        </w:rPr>
        <w:t>alin. (1)</w:t>
      </w:r>
      <w:r w:rsidRPr="009C1A57">
        <w:rPr>
          <w:rStyle w:val="spar3"/>
          <w:rFonts w:eastAsia="Times New Roman"/>
          <w:color w:val="0000FF"/>
          <w:lang w:val="it-IT"/>
        </w:rPr>
        <w:t xml:space="preserve">, în format electronic, copii sau extrase ale acestora, în baza consimţământului expres al beneficiarului serviciului public, prevederile </w:t>
      </w:r>
      <w:r w:rsidRPr="009C1A57">
        <w:rPr>
          <w:rStyle w:val="slgi1"/>
          <w:rFonts w:eastAsia="Times New Roman"/>
          <w:lang w:val="it-IT"/>
        </w:rPr>
        <w:t>art. 2 alin. (2)</w:t>
      </w:r>
      <w:r w:rsidRPr="009C1A57">
        <w:rPr>
          <w:rStyle w:val="spar3"/>
          <w:rFonts w:eastAsia="Times New Roman"/>
          <w:color w:val="0000FF"/>
          <w:lang w:val="it-IT"/>
        </w:rPr>
        <w:t xml:space="preserve"> şi ale art. 4 aplicându-se în mod corespunzător.</w:t>
      </w:r>
    </w:p>
    <w:p w14:paraId="32874749"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0AC68268" w14:textId="77777777" w:rsidR="009C1A57" w:rsidRPr="009C1A57" w:rsidRDefault="009C1A57" w:rsidP="009C1A57">
      <w:pPr>
        <w:autoSpaceDE/>
        <w:autoSpaceDN/>
        <w:ind w:left="225"/>
        <w:jc w:val="both"/>
        <w:rPr>
          <w:rStyle w:val="spar3"/>
          <w:rFonts w:eastAsia="Times New Roman"/>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6,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Capitolul I</w:t>
      </w:r>
      <w:r w:rsidRPr="009C1A57">
        <w:rPr>
          <w:rFonts w:eastAsia="Times New Roman"/>
          <w:color w:val="000000"/>
          <w:sz w:val="17"/>
          <w:szCs w:val="17"/>
          <w:shd w:val="clear" w:color="auto" w:fill="FFFFFF"/>
          <w:lang w:val="it-IT"/>
        </w:rPr>
        <w:t xml:space="preserve"> se completează cu articolul 2^2 care va avea următorul cuprins:</w:t>
      </w:r>
      <w:r w:rsidRPr="009C1A57">
        <w:rPr>
          <w:rStyle w:val="spar3"/>
          <w:rFonts w:eastAsia="Times New Roman"/>
          <w:lang w:val="it-IT"/>
        </w:rPr>
        <w:t>Articolul 2^2</w:t>
      </w:r>
    </w:p>
    <w:p w14:paraId="7C857CCF" w14:textId="77777777" w:rsidR="009C1A57" w:rsidRPr="009C1A57" w:rsidRDefault="009C1A57" w:rsidP="009C1A57">
      <w:pPr>
        <w:pStyle w:val="spar"/>
        <w:ind w:left="450"/>
        <w:jc w:val="both"/>
        <w:rPr>
          <w:lang w:val="it-IT"/>
        </w:rPr>
      </w:pPr>
      <w:r w:rsidRPr="009C1A57">
        <w:rPr>
          <w:rFonts w:ascii="Verdana" w:hAnsi="Verdana"/>
          <w:color w:val="000000"/>
          <w:sz w:val="20"/>
          <w:szCs w:val="20"/>
          <w:shd w:val="clear" w:color="auto" w:fill="FFFFFF"/>
          <w:lang w:val="it-IT"/>
        </w:rPr>
        <w:t>(1)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nu pot solicita persoanelor fizice sau persoanelor juridice, în vederea soluţionării cererilor pentru furnizarea unui serviciu public, dosare, dosare cu şină, precum şi niciun alt articol sau obiect de birotică sau papetărie.</w:t>
      </w:r>
    </w:p>
    <w:p w14:paraId="281217C6"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Style w:val="spar3"/>
          <w:rFonts w:eastAsia="Times New Roman"/>
          <w:lang w:val="it-IT"/>
        </w:rPr>
        <w:t xml:space="preserve">(2) Prevederile </w:t>
      </w:r>
      <w:r w:rsidRPr="009C1A57">
        <w:rPr>
          <w:rStyle w:val="slgi1"/>
          <w:rFonts w:eastAsia="Times New Roman"/>
          <w:lang w:val="it-IT"/>
        </w:rPr>
        <w:t>alin. (1)</w:t>
      </w:r>
      <w:r w:rsidRPr="009C1A57">
        <w:rPr>
          <w:rStyle w:val="spar3"/>
          <w:rFonts w:eastAsia="Times New Roman"/>
          <w:lang w:val="it-IT"/>
        </w:rPr>
        <w:t xml:space="preserve"> se aplică şi în cazul depunerii actelor necesare pentru participarea la concursurile pentru ocuparea unei funcţii publice, precum şi în cazul depunerii actelor necesare pentru participarea la procedurile de achiziţii publice.(3)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nu pot percepe taxe suplimentare pentru acoperirea costurilor articolelor sau obiectelor prevăzute la </w:t>
      </w:r>
      <w:r w:rsidRPr="009C1A57">
        <w:rPr>
          <w:rStyle w:val="slgi1"/>
          <w:rFonts w:eastAsia="Times New Roman"/>
          <w:lang w:val="it-IT"/>
        </w:rPr>
        <w:t>alin. (1)</w:t>
      </w:r>
      <w:r w:rsidRPr="009C1A57">
        <w:rPr>
          <w:rStyle w:val="spar3"/>
          <w:rFonts w:eastAsia="Times New Roman"/>
          <w:lang w:val="it-IT"/>
        </w:rPr>
        <w:t>.</w:t>
      </w:r>
    </w:p>
    <w:p w14:paraId="5926C319"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3</w:t>
      </w:r>
    </w:p>
    <w:p w14:paraId="3F176A74" w14:textId="77777777" w:rsidR="009C1A57" w:rsidRPr="009C1A57" w:rsidRDefault="009C1A57" w:rsidP="009C1A57">
      <w:pPr>
        <w:pStyle w:val="sartden"/>
        <w:jc w:val="both"/>
        <w:rPr>
          <w:rStyle w:val="sartbdy"/>
          <w:b w:val="0"/>
          <w:bCs w:val="0"/>
          <w:lang w:val="it-IT"/>
        </w:rPr>
      </w:pPr>
      <w:r w:rsidRPr="009C1A57">
        <w:rPr>
          <w:rStyle w:val="spar3"/>
          <w:b w:val="0"/>
          <w:bCs w:val="0"/>
          <w:lang w:val="it-IT"/>
        </w:rPr>
        <w:t xml:space="preserve">Instituţiile publice şi organele de specialitate ale administraţiei publice centrale sunt obligate să accepte documentele eliberate de către persoanele juridice de drept public sau de drept privat în format electronic, care au o semnătură electronică calificată sau avansată, definite potrivit prevederilor art. 3 pct. 11 şi 12 din </w:t>
      </w:r>
      <w:r w:rsidRPr="009C1A57">
        <w:rPr>
          <w:rStyle w:val="spar3"/>
          <w:b w:val="0"/>
          <w:bCs w:val="0"/>
          <w:color w:val="0000FF"/>
          <w:u w:val="single"/>
          <w:lang w:val="it-IT"/>
        </w:rPr>
        <w:t>Regulamentul (UE) nr. 910/2014</w:t>
      </w:r>
      <w:r w:rsidRPr="009C1A57">
        <w:rPr>
          <w:rStyle w:val="spar3"/>
          <w:b w:val="0"/>
          <w:bCs w:val="0"/>
          <w:lang w:val="it-IT"/>
        </w:rPr>
        <w:t>, în scopul furnizării serviciilor publice către beneficiar.</w:t>
      </w:r>
    </w:p>
    <w:p w14:paraId="005BABDA" w14:textId="77777777" w:rsidR="009C1A57" w:rsidRPr="009C1A57" w:rsidRDefault="009C1A57" w:rsidP="009C1A57">
      <w:pPr>
        <w:pStyle w:val="sntattl"/>
        <w:jc w:val="both"/>
        <w:rPr>
          <w:lang w:val="it-IT"/>
        </w:rPr>
      </w:pPr>
      <w:r w:rsidRPr="009C1A57">
        <w:rPr>
          <w:shd w:val="clear" w:color="auto" w:fill="FFFFFF"/>
          <w:lang w:val="it-IT"/>
        </w:rPr>
        <w:t xml:space="preserve">Notă </w:t>
      </w:r>
    </w:p>
    <w:p w14:paraId="57DC7727"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lastRenderedPageBreak/>
        <w:t xml:space="preserve">Începând cu data de 04-07-2023, conform dispozițiilor </w:t>
      </w:r>
      <w:r w:rsidRPr="009C1A57">
        <w:rPr>
          <w:rFonts w:eastAsia="Times New Roman"/>
          <w:color w:val="0000FF"/>
          <w:sz w:val="20"/>
          <w:szCs w:val="20"/>
          <w:u w:val="single"/>
          <w:shd w:val="clear" w:color="auto" w:fill="FFFFFF"/>
          <w:lang w:val="it-IT"/>
        </w:rPr>
        <w:t>Punctului 7,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articolul 3</w:t>
      </w:r>
      <w:r w:rsidRPr="009C1A57">
        <w:rPr>
          <w:rFonts w:eastAsia="Times New Roman"/>
          <w:color w:val="000000"/>
          <w:sz w:val="17"/>
          <w:szCs w:val="17"/>
          <w:shd w:val="clear" w:color="auto" w:fill="FFFFFF"/>
          <w:lang w:val="it-IT"/>
        </w:rPr>
        <w:t xml:space="preserve"> se modifică şi va avea următorul cuprins:</w:t>
      </w:r>
    </w:p>
    <w:p w14:paraId="3FD3EC69"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Articolul 3</w:t>
      </w:r>
      <w:r w:rsidRPr="009C1A57">
        <w:rPr>
          <w:rStyle w:val="spar3"/>
          <w:rFonts w:eastAsia="Times New Roman"/>
          <w:lang w:val="it-IT"/>
        </w:rPr>
        <w:t xml:space="preserve">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sunt obligate să accepte documentele eliberate de către persoanele juridice de drept public sau de drept privat în format electronic, care au o semnătură electronică calificată sau avansată, definite potrivit prevederilor art. 3 pct. 11 şi 12 din </w:t>
      </w:r>
      <w:r w:rsidRPr="009C1A57">
        <w:rPr>
          <w:rStyle w:val="spar3"/>
          <w:rFonts w:eastAsia="Times New Roman"/>
          <w:color w:val="0000FF"/>
          <w:u w:val="single"/>
          <w:lang w:val="it-IT"/>
        </w:rPr>
        <w:t>Regulamentul (UE) nr. 910/2014</w:t>
      </w:r>
      <w:r w:rsidRPr="009C1A57">
        <w:rPr>
          <w:rStyle w:val="spar3"/>
          <w:rFonts w:eastAsia="Times New Roman"/>
          <w:lang w:val="it-IT"/>
        </w:rPr>
        <w:t>, în scopul furnizării serviciilor publice către beneficiar.</w:t>
      </w:r>
    </w:p>
    <w:p w14:paraId="402146D2"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57A6B57D"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8,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Capitolul I</w:t>
      </w:r>
      <w:r w:rsidRPr="009C1A57">
        <w:rPr>
          <w:rFonts w:eastAsia="Times New Roman"/>
          <w:color w:val="000000"/>
          <w:sz w:val="17"/>
          <w:szCs w:val="17"/>
          <w:shd w:val="clear" w:color="auto" w:fill="FFFFFF"/>
          <w:lang w:val="it-IT"/>
        </w:rPr>
        <w:t xml:space="preserve"> se completează cu articolul 3^1 care va avea următorul cuprins:</w:t>
      </w:r>
    </w:p>
    <w:p w14:paraId="318D5607"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Articolul 3^1</w:t>
      </w:r>
    </w:p>
    <w:p w14:paraId="162A0750"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Instituţiile publice, organele de specialitate ale administraţiei publice centrale şi locale şi persoanele juridice de drept privat care, potrivit legii, au obţinut statut de utilitate publică sau sunt autorizate să presteze un serviciu public, în regim de putere publică, care solicită copii în format fizic pe hârtie pentru diverse acte, cereri sau formulare au obligaţia de a asigura, în mod gratuit, fotocopierea acestora. Prevederile prezentului alineat nu se aplică pentru actele, cererile sau formularele emise de autorităţile şi instituţiile publice centrale.</w:t>
      </w:r>
    </w:p>
    <w:p w14:paraId="65674773"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4</w:t>
      </w:r>
    </w:p>
    <w:p w14:paraId="462CFA3E"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alnttl1"/>
          <w:rFonts w:eastAsia="Times New Roman"/>
          <w:lang w:val="it-IT"/>
        </w:rPr>
        <w:t>(1)</w:t>
      </w:r>
      <w:r w:rsidRPr="009C1A57">
        <w:rPr>
          <w:rStyle w:val="salnbdy"/>
          <w:rFonts w:eastAsia="Times New Roman"/>
          <w:lang w:val="it-IT"/>
        </w:rPr>
        <w:t>Datele cu caracter personal necesare pentru furnizarea unui serviciu public, care sunt colectate, deţinute sau gestionate de o altă autoritate sau instituţie publică, se iau direct de la respectiva autoritate sau instituţie dacă acest lucru a fost solicitat expres de beneficiarul serviciului public sau dacă există consimţământul expres al acestuia.</w:t>
      </w:r>
    </w:p>
    <w:p w14:paraId="4688F2D7"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alnttl1"/>
          <w:rFonts w:eastAsia="Times New Roman"/>
          <w:lang w:val="it-IT"/>
        </w:rPr>
        <w:t>(2)</w:t>
      </w:r>
      <w:r w:rsidRPr="009C1A57">
        <w:rPr>
          <w:rStyle w:val="salnbdy"/>
          <w:rFonts w:eastAsia="Times New Roman"/>
          <w:lang w:val="it-IT"/>
        </w:rPr>
        <w:t>Beneficiarul serviciului public poate reveni oricând asupra consimţământului, beneficiind de toate drepturile care decurg din reglementările legale privind protecţia persoanelor fizice în ceea ce priveşte prelucrarea datelor cu caracter personal şi libera circulaţie a acestor date.</w:t>
      </w:r>
    </w:p>
    <w:p w14:paraId="0ED9058A" w14:textId="77777777" w:rsidR="009C1A57" w:rsidRPr="009C1A57" w:rsidRDefault="009C1A57" w:rsidP="009C1A57">
      <w:pPr>
        <w:autoSpaceDE/>
        <w:autoSpaceDN/>
        <w:jc w:val="both"/>
        <w:rPr>
          <w:rStyle w:val="salnbdy"/>
          <w:lang w:val="it-IT"/>
        </w:rPr>
      </w:pPr>
      <w:r w:rsidRPr="009C1A57">
        <w:rPr>
          <w:rStyle w:val="salnttl1"/>
          <w:rFonts w:eastAsia="Times New Roman"/>
          <w:lang w:val="it-IT"/>
        </w:rPr>
        <w:t>(3)</w:t>
      </w:r>
      <w:r w:rsidRPr="009C1A57">
        <w:rPr>
          <w:rStyle w:val="salnbdy"/>
          <w:rFonts w:eastAsia="Times New Roman"/>
          <w:lang w:val="it-IT"/>
        </w:rPr>
        <w:t xml:space="preserve">Solicitarea prevăzută la </w:t>
      </w:r>
      <w:r w:rsidRPr="009C1A57">
        <w:rPr>
          <w:rStyle w:val="slgi1"/>
          <w:rFonts w:eastAsia="Times New Roman"/>
          <w:lang w:val="it-IT"/>
        </w:rPr>
        <w:t>alin. (1)</w:t>
      </w:r>
      <w:r w:rsidRPr="009C1A57">
        <w:rPr>
          <w:rStyle w:val="salnbdy"/>
          <w:rFonts w:eastAsia="Times New Roman"/>
          <w:lang w:val="it-IT"/>
        </w:rPr>
        <w:t xml:space="preserve"> are un format standard stabilit de către fiecare instituţie publică şi organ de specialitate a/al administraţiei publice centrale responsabilă/responsabil cu aplicarea prezentei ordonanţe de urgenţă şi poate fi transmisă şi în format electronic.</w:t>
      </w:r>
    </w:p>
    <w:p w14:paraId="36B63408" w14:textId="77777777" w:rsidR="009C1A57" w:rsidRPr="009C1A57" w:rsidRDefault="009C1A57" w:rsidP="009C1A57">
      <w:pPr>
        <w:pStyle w:val="sntattl"/>
        <w:jc w:val="both"/>
        <w:rPr>
          <w:lang w:val="it-IT"/>
        </w:rPr>
      </w:pPr>
      <w:r w:rsidRPr="009C1A57">
        <w:rPr>
          <w:shd w:val="clear" w:color="auto" w:fill="FFFFFF"/>
          <w:lang w:val="it-IT"/>
        </w:rPr>
        <w:t xml:space="preserve">Notă </w:t>
      </w:r>
    </w:p>
    <w:p w14:paraId="06F6F9E4"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9,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alineatul (3) al articolului 4</w:t>
      </w:r>
      <w:r w:rsidRPr="009C1A57">
        <w:rPr>
          <w:rFonts w:eastAsia="Times New Roman"/>
          <w:color w:val="000000"/>
          <w:sz w:val="17"/>
          <w:szCs w:val="17"/>
          <w:shd w:val="clear" w:color="auto" w:fill="FFFFFF"/>
          <w:lang w:val="it-IT"/>
        </w:rPr>
        <w:t xml:space="preserve"> se modifică şi va avea următorul cuprins:</w:t>
      </w:r>
    </w:p>
    <w:p w14:paraId="4BDD5148"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(3) Solicitarea prevăzută la </w:t>
      </w:r>
      <w:r w:rsidRPr="009C1A57">
        <w:rPr>
          <w:rStyle w:val="slgi1"/>
          <w:rFonts w:eastAsia="Times New Roman"/>
          <w:lang w:val="it-IT"/>
        </w:rPr>
        <w:t>alin. (1)</w:t>
      </w:r>
      <w:r w:rsidRPr="009C1A57">
        <w:rPr>
          <w:rFonts w:eastAsia="Times New Roman"/>
          <w:color w:val="000000"/>
          <w:sz w:val="17"/>
          <w:szCs w:val="17"/>
          <w:shd w:val="clear" w:color="auto" w:fill="FFFFFF"/>
          <w:lang w:val="it-IT"/>
        </w:rPr>
        <w:t xml:space="preserve"> are un format standard stabilit de către fiecare instituţie publică, organ de specialitate a/al administraţiei publice centrale şi locale, precum şi persoanele juridice de drept privat care, potrivit legii, au obţinut statut de utilitate publică sau sunt autorizate să presteze un serviciu public, în regim de putere publică, responsabilă/ responsabil cu aplicarea prezentei ordonanţe de urgenţă şi poate fi transmisă şi în format electronic.</w:t>
      </w:r>
    </w:p>
    <w:p w14:paraId="04840C81"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alnttl1"/>
          <w:rFonts w:eastAsia="Times New Roman"/>
          <w:lang w:val="it-IT"/>
        </w:rPr>
        <w:t>(4)</w:t>
      </w:r>
      <w:r w:rsidRPr="009C1A57">
        <w:rPr>
          <w:rStyle w:val="salnbdy"/>
          <w:rFonts w:eastAsia="Times New Roman"/>
          <w:lang w:val="it-IT"/>
        </w:rPr>
        <w:t xml:space="preserve">Condiţiile-cadru privind schimbul de date prevăzute la </w:t>
      </w:r>
      <w:r w:rsidRPr="009C1A57">
        <w:rPr>
          <w:rStyle w:val="slgi1"/>
          <w:rFonts w:eastAsia="Times New Roman"/>
          <w:lang w:val="it-IT"/>
        </w:rPr>
        <w:t>alin. (1)</w:t>
      </w:r>
      <w:r w:rsidRPr="009C1A57">
        <w:rPr>
          <w:rStyle w:val="salnbdy"/>
          <w:rFonts w:eastAsia="Times New Roman"/>
          <w:lang w:val="it-IT"/>
        </w:rPr>
        <w:t xml:space="preserve"> se stabilesc prin hotărâre a Guvernului, urmând ca fiecare instituţie sau autoritate să stabilească după adoptarea hotărârii, prin ordin sau prin instrucţiuni, procedurile de schimb de date raportat la scopul concret.</w:t>
      </w:r>
    </w:p>
    <w:p w14:paraId="58E06011"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5</w:t>
      </w:r>
    </w:p>
    <w:p w14:paraId="32D256A6" w14:textId="77777777" w:rsidR="009C1A57" w:rsidRPr="009C1A57" w:rsidRDefault="009C1A57" w:rsidP="009C1A57">
      <w:pPr>
        <w:pStyle w:val="spar"/>
        <w:jc w:val="both"/>
        <w:rPr>
          <w:rFonts w:ascii="Verdana" w:hAnsi="Verdana"/>
          <w:color w:val="000000"/>
          <w:sz w:val="20"/>
          <w:szCs w:val="20"/>
          <w:shd w:val="clear" w:color="auto" w:fill="FFFFFF"/>
          <w:lang w:val="it-IT"/>
        </w:rPr>
      </w:pPr>
      <w:r w:rsidRPr="009C1A57">
        <w:rPr>
          <w:rFonts w:ascii="Verdana" w:hAnsi="Verdana"/>
          <w:color w:val="000000"/>
          <w:sz w:val="20"/>
          <w:szCs w:val="20"/>
          <w:shd w:val="clear" w:color="auto" w:fill="FFFFFF"/>
          <w:lang w:val="it-IT"/>
        </w:rPr>
        <w:t>Fiecare instituţie publică şi organ de specialitate al administraţiei publice centrale are obligaţia de a-şi informatiza procesele şi procedurile. Aceste obligaţii vor fi definite şi detaliate prin hotărâre a Guvernului.</w:t>
      </w:r>
    </w:p>
    <w:p w14:paraId="4A52FC6A"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6CAA4DBD"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10,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articolul 5</w:t>
      </w:r>
      <w:r w:rsidRPr="009C1A57">
        <w:rPr>
          <w:rFonts w:eastAsia="Times New Roman"/>
          <w:color w:val="000000"/>
          <w:sz w:val="17"/>
          <w:szCs w:val="17"/>
          <w:shd w:val="clear" w:color="auto" w:fill="FFFFFF"/>
          <w:lang w:val="it-IT"/>
        </w:rPr>
        <w:t xml:space="preserve"> se modifică şi va avea următorul cuprins:</w:t>
      </w:r>
    </w:p>
    <w:p w14:paraId="5C7546B1"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Articolul 5</w:t>
      </w:r>
    </w:p>
    <w:p w14:paraId="1A25D808"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Fiecare instituţie publică, organele de specialitate ale administraţiei publice centrale şi locale, precum şi persoanele juridice de drept privat care, potrivit legii, au obţinut statut de utilitate publică sau sunt autorizate să presteze un serviciu public, în regim de putere publică, au obligaţia de a-şi informatiza procesele şi procedurile. Aceste obligaţii vor fi definite şi detaliate prin hotărâre a Guvernului.</w:t>
      </w:r>
    </w:p>
    <w:p w14:paraId="38DD7BAE"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6</w:t>
      </w:r>
    </w:p>
    <w:p w14:paraId="23DE94B6" w14:textId="77777777" w:rsidR="009C1A57" w:rsidRPr="009C1A57" w:rsidRDefault="009C1A57" w:rsidP="009C1A57">
      <w:pPr>
        <w:pStyle w:val="spar"/>
        <w:jc w:val="both"/>
        <w:rPr>
          <w:rFonts w:ascii="Verdana" w:hAnsi="Verdana"/>
          <w:color w:val="000000"/>
          <w:sz w:val="20"/>
          <w:szCs w:val="20"/>
          <w:shd w:val="clear" w:color="auto" w:fill="FFFFFF"/>
          <w:lang w:val="it-IT"/>
        </w:rPr>
      </w:pPr>
      <w:r w:rsidRPr="009C1A57">
        <w:rPr>
          <w:rFonts w:ascii="Verdana" w:hAnsi="Verdana"/>
          <w:color w:val="000000"/>
          <w:sz w:val="20"/>
          <w:szCs w:val="20"/>
          <w:shd w:val="clear" w:color="auto" w:fill="FFFFFF"/>
          <w:lang w:val="it-IT"/>
        </w:rPr>
        <w:lastRenderedPageBreak/>
        <w:t>Instituţiile publice şi organele de specialitate ale administraţiei publice centrale sunt obligate să specifice pe formularele proprii durata de completare a fiecăruia şi motivul colectării informaţiei. Fiecare instituţie publică şi organ de specialitate al administraţiei publice centrale îşi va întocmi metodologia de calcul al duratei de completare a unui formular, în termen de 30 de zile de la data adoptării prezentei ordonanţe de urgenţă, metodologie disponibilă pe pagina proprie de internet şi aprobată prin ordin al conducătorului instituţiei.</w:t>
      </w:r>
    </w:p>
    <w:p w14:paraId="2CFBBD12"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509122CC"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Conform </w:t>
      </w:r>
      <w:r w:rsidRPr="009C1A57">
        <w:rPr>
          <w:rFonts w:eastAsia="Times New Roman"/>
          <w:color w:val="0000FF"/>
          <w:sz w:val="20"/>
          <w:szCs w:val="20"/>
          <w:u w:val="single"/>
          <w:shd w:val="clear" w:color="auto" w:fill="FFFFFF"/>
          <w:lang w:val="it-IT"/>
        </w:rPr>
        <w:t>alineatului (1) al articolului II din LEGEA nr. 9 din 4 ianuarie 2023</w:t>
      </w:r>
      <w:r w:rsidRPr="009C1A57">
        <w:rPr>
          <w:rFonts w:eastAsia="Times New Roman"/>
          <w:color w:val="000000"/>
          <w:sz w:val="17"/>
          <w:szCs w:val="17"/>
          <w:shd w:val="clear" w:color="auto" w:fill="FFFFFF"/>
          <w:lang w:val="it-IT"/>
        </w:rPr>
        <w:t xml:space="preserve">, publicată în MONITORUL OFICIAL nr. 14 din 5 ianuarie 2023, obligaţiile prevăzute la </w:t>
      </w:r>
      <w:r w:rsidRPr="009C1A57">
        <w:rPr>
          <w:rStyle w:val="slgi1"/>
          <w:rFonts w:eastAsia="Times New Roman"/>
          <w:lang w:val="it-IT"/>
        </w:rPr>
        <w:t>art. 2 alin. (2)</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 6</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10</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13</w:t>
      </w:r>
      <w:r w:rsidRPr="009C1A57">
        <w:rPr>
          <w:rFonts w:eastAsia="Times New Roman"/>
          <w:color w:val="000000"/>
          <w:sz w:val="17"/>
          <w:szCs w:val="17"/>
          <w:shd w:val="clear" w:color="auto" w:fill="FFFFFF"/>
          <w:lang w:val="it-IT"/>
        </w:rPr>
        <w:t xml:space="preserve"> şi </w:t>
      </w:r>
      <w:r w:rsidRPr="009C1A57">
        <w:rPr>
          <w:rStyle w:val="slgi1"/>
          <w:rFonts w:eastAsia="Times New Roman"/>
          <w:lang w:val="it-IT"/>
        </w:rPr>
        <w:t>16 din Ordonanţa de urgenţă a Guvernului nr. 41/2016</w:t>
      </w:r>
      <w:r w:rsidRPr="009C1A57">
        <w:rPr>
          <w:rFonts w:eastAsia="Times New Roman"/>
          <w:color w:val="000000"/>
          <w:sz w:val="17"/>
          <w:szCs w:val="17"/>
          <w:shd w:val="clear" w:color="auto" w:fill="FFFFFF"/>
          <w:lang w:val="it-IT"/>
        </w:rPr>
        <w:t xml:space="preserve"> privind stabilirea unor măsuri de simplificare la nivelul administraţiei publice centrale şi pentru modificarea şi completarea unor acte normative, aprobată cu modificări prin </w:t>
      </w:r>
      <w:r w:rsidRPr="009C1A57">
        <w:rPr>
          <w:rFonts w:eastAsia="Times New Roman"/>
          <w:color w:val="0000FF"/>
          <w:sz w:val="20"/>
          <w:szCs w:val="20"/>
          <w:u w:val="single"/>
          <w:shd w:val="clear" w:color="auto" w:fill="FFFFFF"/>
          <w:lang w:val="it-IT"/>
        </w:rPr>
        <w:t>Legea nr. 179/2017</w:t>
      </w:r>
      <w:r w:rsidRPr="009C1A57">
        <w:rPr>
          <w:rFonts w:eastAsia="Times New Roman"/>
          <w:color w:val="000000"/>
          <w:sz w:val="17"/>
          <w:szCs w:val="17"/>
          <w:shd w:val="clear" w:color="auto" w:fill="FFFFFF"/>
          <w:lang w:val="it-IT"/>
        </w:rPr>
        <w:t>, cu completările ulterioare, se execută în termen de 30 de zile de la data intrării în vigoare a prezentei legi, cu excepţia situaţiilor în care aceste obligaţii s-au executat.</w:t>
      </w:r>
    </w:p>
    <w:p w14:paraId="6AF0BBFB"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30687E27"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11,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articolul 6</w:t>
      </w:r>
      <w:r w:rsidRPr="009C1A57">
        <w:rPr>
          <w:rFonts w:eastAsia="Times New Roman"/>
          <w:color w:val="000000"/>
          <w:sz w:val="17"/>
          <w:szCs w:val="17"/>
          <w:shd w:val="clear" w:color="auto" w:fill="FFFFFF"/>
          <w:lang w:val="it-IT"/>
        </w:rPr>
        <w:t xml:space="preserve"> se modifică şi va avea următorul cuprins:</w:t>
      </w:r>
    </w:p>
    <w:p w14:paraId="33BC5C49"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Articolul 6</w:t>
      </w:r>
    </w:p>
    <w:p w14:paraId="5C2D263F"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sunt obligate să specifice pe formularele proprii durata de completare a fiecăruia şi motivul colectării informaţiei. Fiecare entitate dintre cele enumerate anterior îşi va întocmi metodologia de calcul al duratei de completare a unui formular, metodologie disponibilă pe pagina proprie de internet şi aprobată prin ordin al conducătorului instituţiei.</w:t>
      </w:r>
    </w:p>
    <w:p w14:paraId="4B2134E6"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7</w:t>
      </w:r>
    </w:p>
    <w:p w14:paraId="53F7389D" w14:textId="77777777" w:rsidR="009C1A57" w:rsidRPr="009C1A57" w:rsidRDefault="009C1A57" w:rsidP="009C1A57">
      <w:pPr>
        <w:autoSpaceDE/>
        <w:autoSpaceDN/>
        <w:jc w:val="both"/>
        <w:rPr>
          <w:rStyle w:val="salnbdy"/>
          <w:rFonts w:eastAsia="Times New Roman"/>
          <w:lang w:val="it-IT"/>
        </w:rPr>
      </w:pPr>
      <w:r w:rsidRPr="009C1A57">
        <w:rPr>
          <w:rStyle w:val="salnttl1"/>
          <w:rFonts w:eastAsia="Times New Roman"/>
          <w:lang w:val="it-IT"/>
        </w:rPr>
        <w:t>(1)</w:t>
      </w:r>
      <w:r w:rsidRPr="009C1A57">
        <w:rPr>
          <w:rStyle w:val="salnbdy"/>
          <w:rFonts w:eastAsia="Times New Roman"/>
          <w:lang w:val="it-IT"/>
        </w:rPr>
        <w:t>Instituţiile publice şi organele de specialitate ale administraţiei publice centrale au obligaţia de a oferi metode alternative de plată a serviciilor publice furnizate contra cost, fie prin plata cu cardul, fie prin intermediul altor sisteme de plată.</w:t>
      </w:r>
    </w:p>
    <w:p w14:paraId="4E43CFCD" w14:textId="77777777" w:rsidR="009C1A57" w:rsidRPr="009C1A57" w:rsidRDefault="009C1A57" w:rsidP="009C1A57">
      <w:pPr>
        <w:pStyle w:val="sntattl"/>
        <w:jc w:val="both"/>
        <w:rPr>
          <w:lang w:val="it-IT"/>
        </w:rPr>
      </w:pPr>
      <w:r w:rsidRPr="009C1A57">
        <w:rPr>
          <w:shd w:val="clear" w:color="auto" w:fill="FFFFFF"/>
          <w:lang w:val="it-IT"/>
        </w:rPr>
        <w:t xml:space="preserve">Notă </w:t>
      </w:r>
    </w:p>
    <w:p w14:paraId="1A87D37A"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12,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alineatul (1) al articolului 7</w:t>
      </w:r>
      <w:r w:rsidRPr="009C1A57">
        <w:rPr>
          <w:rFonts w:eastAsia="Times New Roman"/>
          <w:color w:val="000000"/>
          <w:sz w:val="17"/>
          <w:szCs w:val="17"/>
          <w:shd w:val="clear" w:color="auto" w:fill="FFFFFF"/>
          <w:lang w:val="it-IT"/>
        </w:rPr>
        <w:t xml:space="preserve"> se modifică şi va avea următorul cuprins:</w:t>
      </w:r>
    </w:p>
    <w:p w14:paraId="67C8A74A"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(1)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au obligaţia de a oferi metode alternative de plată a serviciilor publice furnizate contra cost, fie prin plata cu cardul, fie prin intermediul altor sisteme de plată.</w:t>
      </w:r>
    </w:p>
    <w:p w14:paraId="17C6B606"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alnttl1"/>
          <w:rFonts w:eastAsia="Times New Roman"/>
          <w:lang w:val="it-IT"/>
        </w:rPr>
        <w:t>(2)</w:t>
      </w:r>
      <w:r w:rsidRPr="009C1A57">
        <w:rPr>
          <w:rStyle w:val="salnbdy"/>
          <w:rFonts w:eastAsia="Times New Roman"/>
          <w:lang w:val="it-IT"/>
        </w:rPr>
        <w:t xml:space="preserve">Pentru îndeplinirea sarcinilor prevăzute la </w:t>
      </w:r>
      <w:r w:rsidRPr="009C1A57">
        <w:rPr>
          <w:rStyle w:val="slgi1"/>
          <w:rFonts w:eastAsia="Times New Roman"/>
          <w:lang w:val="it-IT"/>
        </w:rPr>
        <w:t>alin. (1)</w:t>
      </w:r>
      <w:r w:rsidRPr="009C1A57">
        <w:rPr>
          <w:rStyle w:val="salnbdy"/>
          <w:rFonts w:eastAsia="Times New Roman"/>
          <w:lang w:val="it-IT"/>
        </w:rPr>
        <w:t xml:space="preserve"> ordonatorii de credite au obligaţia de a prevedea în bugetele proprii sumele necesare pentru realizarea acestor obligaţii.</w:t>
      </w:r>
    </w:p>
    <w:p w14:paraId="3D41CC7C"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8</w:t>
      </w:r>
    </w:p>
    <w:p w14:paraId="204E95C1" w14:textId="77777777" w:rsidR="009C1A57" w:rsidRPr="009C1A57" w:rsidRDefault="009C1A57" w:rsidP="009C1A57">
      <w:pPr>
        <w:pStyle w:val="spar"/>
        <w:jc w:val="both"/>
        <w:rPr>
          <w:rFonts w:ascii="Verdana" w:hAnsi="Verdana"/>
          <w:color w:val="000000"/>
          <w:sz w:val="20"/>
          <w:szCs w:val="20"/>
          <w:shd w:val="clear" w:color="auto" w:fill="FFFFFF"/>
          <w:lang w:val="it-IT"/>
        </w:rPr>
      </w:pPr>
      <w:r w:rsidRPr="009C1A57">
        <w:rPr>
          <w:rFonts w:ascii="Verdana" w:hAnsi="Verdana"/>
          <w:color w:val="000000"/>
          <w:sz w:val="20"/>
          <w:szCs w:val="20"/>
          <w:shd w:val="clear" w:color="auto" w:fill="FFFFFF"/>
          <w:lang w:val="it-IT"/>
        </w:rPr>
        <w:t>Instituţiile publice şi organele de specialitate ale administraţiei publice centrale sunt obligate să folosească cu precădere mijloacele electronice pentru comunicarea cu beneficiarii serviciilor publice, acolo unde beneficiarul are şi este de acord să furnizeze o adresă de poştă electronică.</w:t>
      </w:r>
    </w:p>
    <w:p w14:paraId="01D3C563"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34482A40"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13,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articolul 8</w:t>
      </w:r>
      <w:r w:rsidRPr="009C1A57">
        <w:rPr>
          <w:rFonts w:eastAsia="Times New Roman"/>
          <w:color w:val="000000"/>
          <w:sz w:val="17"/>
          <w:szCs w:val="17"/>
          <w:shd w:val="clear" w:color="auto" w:fill="FFFFFF"/>
          <w:lang w:val="it-IT"/>
        </w:rPr>
        <w:t xml:space="preserve"> se modifică şi va avea următorul cuprins:</w:t>
      </w:r>
    </w:p>
    <w:p w14:paraId="4F89B770"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Articolul 8</w:t>
      </w:r>
    </w:p>
    <w:p w14:paraId="714F1A87"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sunt obligate să folosească cu precădere mijloacele electronice pentru comunicarea cu beneficiarii serviciilor publice, acolo unde beneficiarul are şi este de acord să furnizeze o adresă de poştă electronică.</w:t>
      </w:r>
    </w:p>
    <w:p w14:paraId="02B99AE4"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9</w:t>
      </w:r>
    </w:p>
    <w:p w14:paraId="2577DB65" w14:textId="77777777" w:rsidR="009C1A57" w:rsidRPr="009C1A57" w:rsidRDefault="009C1A57" w:rsidP="009C1A57">
      <w:pPr>
        <w:pStyle w:val="spar"/>
        <w:jc w:val="both"/>
        <w:rPr>
          <w:rFonts w:ascii="Verdana" w:hAnsi="Verdana"/>
          <w:color w:val="000000"/>
          <w:sz w:val="20"/>
          <w:szCs w:val="20"/>
          <w:shd w:val="clear" w:color="auto" w:fill="FFFFFF"/>
          <w:lang w:val="it-IT"/>
        </w:rPr>
      </w:pPr>
      <w:r w:rsidRPr="009C1A57">
        <w:rPr>
          <w:rFonts w:ascii="Verdana" w:hAnsi="Verdana"/>
          <w:color w:val="000000"/>
          <w:sz w:val="20"/>
          <w:szCs w:val="20"/>
          <w:shd w:val="clear" w:color="auto" w:fill="FFFFFF"/>
          <w:lang w:val="it-IT"/>
        </w:rPr>
        <w:lastRenderedPageBreak/>
        <w:t>Instituţiile publice şi organele de specialitate ale administraţiei publice centrale sunt obligate să îşi dezvolte capacitatea de furnizare a serviciilor publice electronice. Planul de dezvoltare a serviciilor publice electronice va fi elaborat în termen de 90 de zile de la intrarea în vigoare a prezentei ordonanţe de urgenţă; modelul este prevăzut în anexa care face parte integrantă din prezenta ordonanţă de urgenţă şi se adoptă prin ordin al conducătorului instituţiei.</w:t>
      </w:r>
    </w:p>
    <w:p w14:paraId="02287EE0"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6697FEEF"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Conform </w:t>
      </w:r>
      <w:r w:rsidRPr="009C1A57">
        <w:rPr>
          <w:rFonts w:eastAsia="Times New Roman"/>
          <w:color w:val="0000FF"/>
          <w:sz w:val="20"/>
          <w:szCs w:val="20"/>
          <w:u w:val="single"/>
          <w:shd w:val="clear" w:color="auto" w:fill="FFFFFF"/>
          <w:lang w:val="it-IT"/>
        </w:rPr>
        <w:t>alineatului (2) al articolului II din LEGEA nr. 9 din 4 ianuarie 2023</w:t>
      </w:r>
      <w:r w:rsidRPr="009C1A57">
        <w:rPr>
          <w:rFonts w:eastAsia="Times New Roman"/>
          <w:color w:val="000000"/>
          <w:sz w:val="17"/>
          <w:szCs w:val="17"/>
          <w:shd w:val="clear" w:color="auto" w:fill="FFFFFF"/>
          <w:lang w:val="it-IT"/>
        </w:rPr>
        <w:t xml:space="preserve">, publicată în MONITORUL OFICIAL nr. 14 din 5 ianuarie 2023, planul de dezvoltare a serviciilor publice electronice, prevăzut la </w:t>
      </w:r>
      <w:r w:rsidRPr="009C1A57">
        <w:rPr>
          <w:rStyle w:val="slgi1"/>
          <w:rFonts w:eastAsia="Times New Roman"/>
          <w:lang w:val="it-IT"/>
        </w:rPr>
        <w:t>art. 9 din Ordonanţa de urgenţă a Guvernului nr. 41/2016</w:t>
      </w:r>
      <w:r w:rsidRPr="009C1A57">
        <w:rPr>
          <w:rFonts w:eastAsia="Times New Roman"/>
          <w:color w:val="000000"/>
          <w:sz w:val="17"/>
          <w:szCs w:val="17"/>
          <w:shd w:val="clear" w:color="auto" w:fill="FFFFFF"/>
          <w:lang w:val="it-IT"/>
        </w:rPr>
        <w:t xml:space="preserve">, aprobată cu modificări prin </w:t>
      </w:r>
      <w:r w:rsidRPr="009C1A57">
        <w:rPr>
          <w:rFonts w:eastAsia="Times New Roman"/>
          <w:color w:val="0000FF"/>
          <w:sz w:val="20"/>
          <w:szCs w:val="20"/>
          <w:u w:val="single"/>
          <w:shd w:val="clear" w:color="auto" w:fill="FFFFFF"/>
          <w:lang w:val="it-IT"/>
        </w:rPr>
        <w:t>Legea nr. 179/2017</w:t>
      </w:r>
      <w:r w:rsidRPr="009C1A57">
        <w:rPr>
          <w:rFonts w:eastAsia="Times New Roman"/>
          <w:color w:val="000000"/>
          <w:sz w:val="17"/>
          <w:szCs w:val="17"/>
          <w:shd w:val="clear" w:color="auto" w:fill="FFFFFF"/>
          <w:lang w:val="it-IT"/>
        </w:rPr>
        <w:t>, cu completările ulterioare, va fi elaborat în termen de 90 de zile de la intrarea în vigoare a prezentei legi.</w:t>
      </w:r>
    </w:p>
    <w:p w14:paraId="701C136E"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0022566E"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14,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articolul 9</w:t>
      </w:r>
      <w:r w:rsidRPr="009C1A57">
        <w:rPr>
          <w:rFonts w:eastAsia="Times New Roman"/>
          <w:color w:val="000000"/>
          <w:sz w:val="17"/>
          <w:szCs w:val="17"/>
          <w:shd w:val="clear" w:color="auto" w:fill="FFFFFF"/>
          <w:lang w:val="it-IT"/>
        </w:rPr>
        <w:t xml:space="preserve"> se modifică şi va avea următorul cuprins:</w:t>
      </w:r>
    </w:p>
    <w:p w14:paraId="405A69FE"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Articolul 9</w:t>
      </w:r>
    </w:p>
    <w:p w14:paraId="67A0F94F"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sunt obligate să îşi dezvolte capacitatea de furnizare a serviciilor publice electronice. Planul de dezvoltare a serviciilor publice electronice va fi elaborat conform modelului prevăzut în anexa care face parte integrantă din prezenta ordonanţă de urgenţă şi se adoptă prin ordin al conducătorului entităţii respective.</w:t>
      </w:r>
    </w:p>
    <w:p w14:paraId="2589313B"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10</w:t>
      </w:r>
    </w:p>
    <w:p w14:paraId="1B325CA2" w14:textId="77777777" w:rsidR="009C1A57" w:rsidRPr="009C1A57" w:rsidRDefault="009C1A57" w:rsidP="009C1A57">
      <w:pPr>
        <w:pStyle w:val="spar"/>
        <w:jc w:val="both"/>
        <w:rPr>
          <w:rFonts w:ascii="Verdana" w:hAnsi="Verdana"/>
          <w:color w:val="000000"/>
          <w:sz w:val="20"/>
          <w:szCs w:val="20"/>
          <w:shd w:val="clear" w:color="auto" w:fill="FFFFFF"/>
          <w:lang w:val="it-IT"/>
        </w:rPr>
      </w:pPr>
      <w:r w:rsidRPr="009C1A57">
        <w:rPr>
          <w:rFonts w:ascii="Verdana" w:hAnsi="Verdana"/>
          <w:color w:val="000000"/>
          <w:sz w:val="20"/>
          <w:szCs w:val="20"/>
          <w:shd w:val="clear" w:color="auto" w:fill="FFFFFF"/>
          <w:lang w:val="it-IT"/>
        </w:rPr>
        <w:t>Începând cu intrarea în vigoare a prezentei ordonanţe de urgenţă, instituţiile publice şi organele de specialitate ale administraţiei publice centrale au obligaţia ca, împreună cu fiecare set de date încărcat pe portalul www.data.gov.ro, să încarce şi denumirea, descrierea şi durata de timp în care este recomandată actualizarea setului de date.</w:t>
      </w:r>
    </w:p>
    <w:p w14:paraId="76186F2A"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226DA6EE"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Conform </w:t>
      </w:r>
      <w:r w:rsidRPr="009C1A57">
        <w:rPr>
          <w:rFonts w:eastAsia="Times New Roman"/>
          <w:color w:val="0000FF"/>
          <w:sz w:val="20"/>
          <w:szCs w:val="20"/>
          <w:u w:val="single"/>
          <w:shd w:val="clear" w:color="auto" w:fill="FFFFFF"/>
          <w:lang w:val="it-IT"/>
        </w:rPr>
        <w:t>alineatului (1) al articolului II din LEGEA nr. 9 din 4 ianuarie 2023</w:t>
      </w:r>
      <w:r w:rsidRPr="009C1A57">
        <w:rPr>
          <w:rFonts w:eastAsia="Times New Roman"/>
          <w:color w:val="000000"/>
          <w:sz w:val="17"/>
          <w:szCs w:val="17"/>
          <w:shd w:val="clear" w:color="auto" w:fill="FFFFFF"/>
          <w:lang w:val="it-IT"/>
        </w:rPr>
        <w:t xml:space="preserve">, publicată în MONITORUL OFICIAL nr. 14 din 5 ianuarie 2023, obligaţiile prevăzute la </w:t>
      </w:r>
      <w:r w:rsidRPr="009C1A57">
        <w:rPr>
          <w:rStyle w:val="slgi1"/>
          <w:rFonts w:eastAsia="Times New Roman"/>
          <w:lang w:val="it-IT"/>
        </w:rPr>
        <w:t>art. 2 alin. (2)</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 6</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10</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13</w:t>
      </w:r>
      <w:r w:rsidRPr="009C1A57">
        <w:rPr>
          <w:rFonts w:eastAsia="Times New Roman"/>
          <w:color w:val="000000"/>
          <w:sz w:val="17"/>
          <w:szCs w:val="17"/>
          <w:shd w:val="clear" w:color="auto" w:fill="FFFFFF"/>
          <w:lang w:val="it-IT"/>
        </w:rPr>
        <w:t xml:space="preserve"> şi </w:t>
      </w:r>
      <w:r w:rsidRPr="009C1A57">
        <w:rPr>
          <w:rStyle w:val="slgi1"/>
          <w:rFonts w:eastAsia="Times New Roman"/>
          <w:lang w:val="it-IT"/>
        </w:rPr>
        <w:t>16 din Ordonanţa de urgenţă a Guvernului nr. 41/2016</w:t>
      </w:r>
      <w:r w:rsidRPr="009C1A57">
        <w:rPr>
          <w:rFonts w:eastAsia="Times New Roman"/>
          <w:color w:val="000000"/>
          <w:sz w:val="17"/>
          <w:szCs w:val="17"/>
          <w:shd w:val="clear" w:color="auto" w:fill="FFFFFF"/>
          <w:lang w:val="it-IT"/>
        </w:rPr>
        <w:t xml:space="preserve"> privind stabilirea unor măsuri de simplificare la nivelul administraţiei publice centrale şi pentru modificarea şi completarea unor acte normative, aprobată cu modificări prin </w:t>
      </w:r>
      <w:r w:rsidRPr="009C1A57">
        <w:rPr>
          <w:rFonts w:eastAsia="Times New Roman"/>
          <w:color w:val="0000FF"/>
          <w:sz w:val="20"/>
          <w:szCs w:val="20"/>
          <w:u w:val="single"/>
          <w:shd w:val="clear" w:color="auto" w:fill="FFFFFF"/>
          <w:lang w:val="it-IT"/>
        </w:rPr>
        <w:t>Legea nr. 179/2017</w:t>
      </w:r>
      <w:r w:rsidRPr="009C1A57">
        <w:rPr>
          <w:rFonts w:eastAsia="Times New Roman"/>
          <w:color w:val="000000"/>
          <w:sz w:val="17"/>
          <w:szCs w:val="17"/>
          <w:shd w:val="clear" w:color="auto" w:fill="FFFFFF"/>
          <w:lang w:val="it-IT"/>
        </w:rPr>
        <w:t>, cu completările ulterioare, se execută în termen de 30 de zile de la data intrării în vigoare a prezentei legi, cu excepţia situaţiilor în care aceste obligaţii s-au executat.</w:t>
      </w:r>
    </w:p>
    <w:p w14:paraId="63A9B7EC"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0101D32C"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15,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articolul 10</w:t>
      </w:r>
      <w:r w:rsidRPr="009C1A57">
        <w:rPr>
          <w:rFonts w:eastAsia="Times New Roman"/>
          <w:color w:val="000000"/>
          <w:sz w:val="17"/>
          <w:szCs w:val="17"/>
          <w:shd w:val="clear" w:color="auto" w:fill="FFFFFF"/>
          <w:lang w:val="it-IT"/>
        </w:rPr>
        <w:t xml:space="preserve"> se modifică şi va avea următorul cuprins:</w:t>
      </w:r>
    </w:p>
    <w:p w14:paraId="3E0EEAD1"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Articolul 10</w:t>
      </w:r>
    </w:p>
    <w:p w14:paraId="5D5337BB"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au obligaţia ca, împreună cu fiecare set de date încărcat pe portalul www.data.gov.ro, să încarce şi denumirea, descrierea şi durata de timp în care este recomandată actualizarea setului de date.</w:t>
      </w:r>
    </w:p>
    <w:p w14:paraId="5C8DE423"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11</w:t>
      </w:r>
    </w:p>
    <w:p w14:paraId="4A75FF6F" w14:textId="77777777" w:rsidR="009C1A57" w:rsidRPr="009C1A57" w:rsidRDefault="009C1A57" w:rsidP="009C1A57">
      <w:pPr>
        <w:pStyle w:val="spar"/>
        <w:jc w:val="both"/>
        <w:rPr>
          <w:rFonts w:ascii="Verdana" w:hAnsi="Verdana"/>
          <w:color w:val="000000"/>
          <w:sz w:val="20"/>
          <w:szCs w:val="20"/>
          <w:shd w:val="clear" w:color="auto" w:fill="FFFFFF"/>
          <w:lang w:val="it-IT"/>
        </w:rPr>
      </w:pPr>
      <w:r w:rsidRPr="009C1A57">
        <w:rPr>
          <w:rFonts w:ascii="Verdana" w:hAnsi="Verdana"/>
          <w:color w:val="000000"/>
          <w:sz w:val="20"/>
          <w:szCs w:val="20"/>
          <w:shd w:val="clear" w:color="auto" w:fill="FFFFFF"/>
          <w:lang w:val="it-IT"/>
        </w:rPr>
        <w:t>Instituţiile publice şi organele de specialitate ale administraţiei publice centrale au obligaţia de a publica seturi de date de interes public pe portalul www.data.gov.ro. Procedura de publicare şi de actualizare a acestor seturi de date se stabileşte prin hotărâre a Guvernului.</w:t>
      </w:r>
    </w:p>
    <w:p w14:paraId="2BD534AB"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2D525AD1"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16,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articolul 11</w:t>
      </w:r>
      <w:r w:rsidRPr="009C1A57">
        <w:rPr>
          <w:rFonts w:eastAsia="Times New Roman"/>
          <w:color w:val="000000"/>
          <w:sz w:val="17"/>
          <w:szCs w:val="17"/>
          <w:shd w:val="clear" w:color="auto" w:fill="FFFFFF"/>
          <w:lang w:val="it-IT"/>
        </w:rPr>
        <w:t xml:space="preserve"> se modifică şi va avea următorul cuprins:</w:t>
      </w:r>
    </w:p>
    <w:p w14:paraId="4B72BD78"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lastRenderedPageBreak/>
        <w:t>Articolul 11</w:t>
      </w:r>
    </w:p>
    <w:p w14:paraId="0BDB919E"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au obligaţia de a publica seturi de date de interes public pe portalul www.data.gov.ro. Procedura de publicare şi de actualizare a acestor seturi de date se stabileşte prin hotărâre a Guvernului.</w:t>
      </w:r>
    </w:p>
    <w:p w14:paraId="016E18E5"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12</w:t>
      </w:r>
    </w:p>
    <w:p w14:paraId="77BDA908" w14:textId="77777777" w:rsidR="009C1A57" w:rsidRPr="009C1A57" w:rsidRDefault="009C1A57" w:rsidP="009C1A57">
      <w:pPr>
        <w:autoSpaceDE/>
        <w:autoSpaceDN/>
        <w:jc w:val="both"/>
        <w:rPr>
          <w:rStyle w:val="salnbdy"/>
          <w:rFonts w:eastAsia="Times New Roman"/>
          <w:lang w:val="it-IT"/>
        </w:rPr>
      </w:pPr>
      <w:r w:rsidRPr="009C1A57">
        <w:rPr>
          <w:rStyle w:val="salnttl1"/>
          <w:rFonts w:eastAsia="Times New Roman"/>
          <w:lang w:val="it-IT"/>
        </w:rPr>
        <w:t>(1)</w:t>
      </w:r>
      <w:r w:rsidRPr="009C1A57">
        <w:rPr>
          <w:rStyle w:val="salnbdy"/>
          <w:rFonts w:eastAsia="Times New Roman"/>
          <w:lang w:val="it-IT"/>
        </w:rPr>
        <w:t>Instituţiile publice şi organele de specialitate ale administraţiei publice centrale au obligaţia de a prevedea explicit în caietele de sarcini şi în contractele aferente procedurilor de achiziţie publică demarate de la data intrării în vigoare a prezentei ordonanţe de urgenţă, care includ dezvoltări de programe informatice la solicitarea instituţiei sau autorităţii, faptul că toate drepturile patrimoniale de autor asupra tuturor operelor create de către contractant sau membrii asocierii, aferente produsului sau serviciului livrat, se transferă către autoritatea contractantă.</w:t>
      </w:r>
    </w:p>
    <w:p w14:paraId="420A9FAD" w14:textId="77777777" w:rsidR="009C1A57" w:rsidRPr="009C1A57" w:rsidRDefault="009C1A57" w:rsidP="009C1A57">
      <w:pPr>
        <w:pStyle w:val="sntattl"/>
        <w:jc w:val="both"/>
        <w:rPr>
          <w:lang w:val="it-IT"/>
        </w:rPr>
      </w:pPr>
      <w:r w:rsidRPr="009C1A57">
        <w:rPr>
          <w:shd w:val="clear" w:color="auto" w:fill="FFFFFF"/>
          <w:lang w:val="it-IT"/>
        </w:rPr>
        <w:t xml:space="preserve">Notă </w:t>
      </w:r>
    </w:p>
    <w:p w14:paraId="2C9C9A53"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17,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alineatul (1) al articolului 12</w:t>
      </w:r>
      <w:r w:rsidRPr="009C1A57">
        <w:rPr>
          <w:rFonts w:eastAsia="Times New Roman"/>
          <w:color w:val="000000"/>
          <w:sz w:val="17"/>
          <w:szCs w:val="17"/>
          <w:shd w:val="clear" w:color="auto" w:fill="FFFFFF"/>
          <w:lang w:val="it-IT"/>
        </w:rPr>
        <w:t xml:space="preserve"> se modifică şi va avea următorul cuprins:</w:t>
      </w:r>
    </w:p>
    <w:p w14:paraId="0ED919E7"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(1) Instituţiile publice, organele de specialitate ale administraţiei publice centrale şi locale, precum şi persoanele juridice de drept privat care, potrivit legii, au obţinut statut de utilitate publică sau sunt autorizate să presteze un serviciu public, în regim de putere publică, au obligaţia de a prevedea explicit în caietele de sarcini şi în contractele aferente procedurilor de achiziţie publică demarate, care includ dezvoltări de programe informatice la solicitarea instituţiei sau autorităţii, faptul că toate drepturile patrimoniale de autor asupra tuturor operelor create de către contractant sau membrii asocierii, aferente produsului sau serviciului livrat, se transferă către autoritatea contractantă.</w:t>
      </w:r>
    </w:p>
    <w:p w14:paraId="39C36BCA"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alnttl1"/>
          <w:rFonts w:eastAsia="Times New Roman"/>
          <w:lang w:val="it-IT"/>
        </w:rPr>
        <w:t>(2)</w:t>
      </w:r>
      <w:r w:rsidRPr="009C1A57">
        <w:rPr>
          <w:rStyle w:val="salnbdy"/>
          <w:rFonts w:eastAsia="Times New Roman"/>
          <w:lang w:val="it-IT"/>
        </w:rPr>
        <w:t xml:space="preserve">În termen de 60 de zile de la data intrării în vigoare a prezentei ordonanţe de urgenţă, Agenţia Naţională pentru Achiziţii Publice va aproba, prin ordin, instrucţiuni privind caietele de sarcini şi contractele aferente, prevăzute la </w:t>
      </w:r>
      <w:r w:rsidRPr="009C1A57">
        <w:rPr>
          <w:rStyle w:val="slgi1"/>
          <w:rFonts w:eastAsia="Times New Roman"/>
          <w:lang w:val="it-IT"/>
        </w:rPr>
        <w:t>alin. (1)</w:t>
      </w:r>
      <w:r w:rsidRPr="009C1A57">
        <w:rPr>
          <w:rStyle w:val="salnbdy"/>
          <w:rFonts w:eastAsia="Times New Roman"/>
          <w:lang w:val="it-IT"/>
        </w:rPr>
        <w:t>.</w:t>
      </w:r>
    </w:p>
    <w:p w14:paraId="190AF90E"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alnttl1"/>
          <w:rFonts w:eastAsia="Times New Roman"/>
          <w:lang w:val="it-IT"/>
        </w:rPr>
        <w:t>(3)</w:t>
      </w:r>
      <w:r w:rsidRPr="009C1A57">
        <w:rPr>
          <w:rStyle w:val="salnbdy"/>
          <w:rFonts w:eastAsia="Times New Roman"/>
          <w:lang w:val="it-IT"/>
        </w:rPr>
        <w:t xml:space="preserve">Verificarea îndeplinirii acestei condiţii intră în atribuţiile Comitetului Tehnico-Economic pentru Societatea Informaţională, înfiinţat prin </w:t>
      </w:r>
      <w:r w:rsidRPr="009C1A57">
        <w:rPr>
          <w:rStyle w:val="salnbdy"/>
          <w:rFonts w:eastAsia="Times New Roman"/>
          <w:color w:val="0000FF"/>
          <w:u w:val="single"/>
          <w:lang w:val="it-IT"/>
        </w:rPr>
        <w:t>Hotărârea Guvernului nr. 941/2013</w:t>
      </w:r>
      <w:r w:rsidRPr="009C1A57">
        <w:rPr>
          <w:rStyle w:val="salnbdy"/>
          <w:rFonts w:eastAsia="Times New Roman"/>
          <w:lang w:val="it-IT"/>
        </w:rPr>
        <w:t xml:space="preserve"> privind organizarea şi funcţionarea Comitetului Tehnico-Economic pentru Societatea Informaţională, pentru documentaţiile care se supun avizării acestuia.</w:t>
      </w:r>
    </w:p>
    <w:p w14:paraId="55014B4D"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13</w:t>
      </w:r>
    </w:p>
    <w:p w14:paraId="2DB2B22C" w14:textId="77777777" w:rsidR="009C1A57" w:rsidRPr="009C1A57" w:rsidRDefault="009C1A57" w:rsidP="009C1A57">
      <w:pPr>
        <w:pStyle w:val="spar"/>
        <w:jc w:val="both"/>
        <w:rPr>
          <w:rFonts w:ascii="Verdana" w:hAnsi="Verdana"/>
          <w:color w:val="000000"/>
          <w:sz w:val="20"/>
          <w:szCs w:val="20"/>
          <w:shd w:val="clear" w:color="auto" w:fill="FFFFFF"/>
          <w:lang w:val="it-IT"/>
        </w:rPr>
      </w:pPr>
      <w:r w:rsidRPr="009C1A57">
        <w:rPr>
          <w:rFonts w:ascii="Verdana" w:hAnsi="Verdana"/>
          <w:color w:val="000000"/>
          <w:sz w:val="20"/>
          <w:szCs w:val="20"/>
          <w:shd w:val="clear" w:color="auto" w:fill="FFFFFF"/>
          <w:lang w:val="it-IT"/>
        </w:rPr>
        <w:t>În termen de 30 de zile de la adoptarea prezentei ordonanţe de urgenţă, fiecare instituţie publică şi organ de specialitate al administraţiei publice centrale are obligaţia de a analiza taxele aferente serviciilor publice furnizate sau, după caz, serviciilor publice pentru care monitorizează şi/sau controlează furnizarea, precum şi procedurile de furnizare şi numărul de documente solicitate beneficiarului pentru furnizarea serviciilor publice respective. În termen de 10 zile de la finalizarea termenului de analiză, fiecare dintre instituţiile publice şi organele de specialitate ale administraţiei publice centrale are obligaţia de a înainta Guvernului un raport sintetic cu privire la cele constatate, precum şi propuneri de intervenţie, precum înlăturarea/comasarea de taxe, proceduri sau documente.</w:t>
      </w:r>
    </w:p>
    <w:p w14:paraId="3B6A1CB9"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70DCBDC5"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Conform </w:t>
      </w:r>
      <w:r w:rsidRPr="009C1A57">
        <w:rPr>
          <w:rFonts w:eastAsia="Times New Roman"/>
          <w:color w:val="0000FF"/>
          <w:sz w:val="20"/>
          <w:szCs w:val="20"/>
          <w:u w:val="single"/>
          <w:shd w:val="clear" w:color="auto" w:fill="FFFFFF"/>
          <w:lang w:val="it-IT"/>
        </w:rPr>
        <w:t>alineatului (1) al articolului II din LEGEA nr. 9 din 4 ianuarie 2023</w:t>
      </w:r>
      <w:r w:rsidRPr="009C1A57">
        <w:rPr>
          <w:rFonts w:eastAsia="Times New Roman"/>
          <w:color w:val="000000"/>
          <w:sz w:val="17"/>
          <w:szCs w:val="17"/>
          <w:shd w:val="clear" w:color="auto" w:fill="FFFFFF"/>
          <w:lang w:val="it-IT"/>
        </w:rPr>
        <w:t xml:space="preserve">, publicată în MONITORUL OFICIAL nr. 14 din 5 ianuarie 2023, obligaţiile prevăzute la </w:t>
      </w:r>
      <w:r w:rsidRPr="009C1A57">
        <w:rPr>
          <w:rStyle w:val="slgi1"/>
          <w:rFonts w:eastAsia="Times New Roman"/>
          <w:lang w:val="it-IT"/>
        </w:rPr>
        <w:t>art. 2 alin. (2)</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 6</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10</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13</w:t>
      </w:r>
      <w:r w:rsidRPr="009C1A57">
        <w:rPr>
          <w:rFonts w:eastAsia="Times New Roman"/>
          <w:color w:val="000000"/>
          <w:sz w:val="17"/>
          <w:szCs w:val="17"/>
          <w:shd w:val="clear" w:color="auto" w:fill="FFFFFF"/>
          <w:lang w:val="it-IT"/>
        </w:rPr>
        <w:t xml:space="preserve"> şi </w:t>
      </w:r>
      <w:r w:rsidRPr="009C1A57">
        <w:rPr>
          <w:rStyle w:val="slgi1"/>
          <w:rFonts w:eastAsia="Times New Roman"/>
          <w:lang w:val="it-IT"/>
        </w:rPr>
        <w:t>16 din Ordonanţa de urgenţă a Guvernului nr. 41/2016</w:t>
      </w:r>
      <w:r w:rsidRPr="009C1A57">
        <w:rPr>
          <w:rFonts w:eastAsia="Times New Roman"/>
          <w:color w:val="000000"/>
          <w:sz w:val="17"/>
          <w:szCs w:val="17"/>
          <w:shd w:val="clear" w:color="auto" w:fill="FFFFFF"/>
          <w:lang w:val="it-IT"/>
        </w:rPr>
        <w:t xml:space="preserve"> privind stabilirea unor măsuri de simplificare la nivelul administraţiei publice centrale şi pentru modificarea şi completarea unor acte normative, aprobată cu modificări prin </w:t>
      </w:r>
      <w:r w:rsidRPr="009C1A57">
        <w:rPr>
          <w:rFonts w:eastAsia="Times New Roman"/>
          <w:color w:val="0000FF"/>
          <w:sz w:val="20"/>
          <w:szCs w:val="20"/>
          <w:u w:val="single"/>
          <w:shd w:val="clear" w:color="auto" w:fill="FFFFFF"/>
          <w:lang w:val="it-IT"/>
        </w:rPr>
        <w:t>Legea nr. 179/2017</w:t>
      </w:r>
      <w:r w:rsidRPr="009C1A57">
        <w:rPr>
          <w:rFonts w:eastAsia="Times New Roman"/>
          <w:color w:val="000000"/>
          <w:sz w:val="17"/>
          <w:szCs w:val="17"/>
          <w:shd w:val="clear" w:color="auto" w:fill="FFFFFF"/>
          <w:lang w:val="it-IT"/>
        </w:rPr>
        <w:t>, cu completările ulterioare, se execută în termen de 30 de zile de la data intrării în vigoare a prezentei legi, cu excepţia situaţiilor în care aceste obligaţii s-au executat.</w:t>
      </w:r>
    </w:p>
    <w:p w14:paraId="5F69233A"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Conform </w:t>
      </w:r>
      <w:r w:rsidRPr="009C1A57">
        <w:rPr>
          <w:rFonts w:eastAsia="Times New Roman"/>
          <w:color w:val="0000FF"/>
          <w:sz w:val="20"/>
          <w:szCs w:val="20"/>
          <w:u w:val="single"/>
          <w:shd w:val="clear" w:color="auto" w:fill="FFFFFF"/>
          <w:lang w:val="it-IT"/>
        </w:rPr>
        <w:t>alineatului (3) al articolului II din LEGEA nr. 9 din 4 ianuarie 2023</w:t>
      </w:r>
      <w:r w:rsidRPr="009C1A57">
        <w:rPr>
          <w:rFonts w:eastAsia="Times New Roman"/>
          <w:color w:val="000000"/>
          <w:sz w:val="17"/>
          <w:szCs w:val="17"/>
          <w:shd w:val="clear" w:color="auto" w:fill="FFFFFF"/>
          <w:lang w:val="it-IT"/>
        </w:rPr>
        <w:t xml:space="preserve">, publicată în MONITORUL OFICIAL nr. 14 din 5 ianuarie 2023, organele de specialitate ale administraţiei publice locale şi persoanele juridice de drept privat care, potrivit legii, au obţinut statut de utilitate publică sau sunt autorizate să presteze un serviciu public, în regim de putere publică, realizează analiza prevăzută la </w:t>
      </w:r>
      <w:r w:rsidRPr="009C1A57">
        <w:rPr>
          <w:rStyle w:val="slgi1"/>
          <w:rFonts w:eastAsia="Times New Roman"/>
          <w:lang w:val="it-IT"/>
        </w:rPr>
        <w:t>art. 13 teza I din Ordonanţa de urgenţă a Guvernului nr. 41/2016</w:t>
      </w:r>
      <w:r w:rsidRPr="009C1A57">
        <w:rPr>
          <w:rFonts w:eastAsia="Times New Roman"/>
          <w:color w:val="000000"/>
          <w:sz w:val="17"/>
          <w:szCs w:val="17"/>
          <w:shd w:val="clear" w:color="auto" w:fill="FFFFFF"/>
          <w:lang w:val="it-IT"/>
        </w:rPr>
        <w:t xml:space="preserve">, aprobată cu modificări prin </w:t>
      </w:r>
      <w:r w:rsidRPr="009C1A57">
        <w:rPr>
          <w:rFonts w:eastAsia="Times New Roman"/>
          <w:color w:val="0000FF"/>
          <w:sz w:val="20"/>
          <w:szCs w:val="20"/>
          <w:u w:val="single"/>
          <w:shd w:val="clear" w:color="auto" w:fill="FFFFFF"/>
          <w:lang w:val="it-IT"/>
        </w:rPr>
        <w:t>Legea nr. 179/2017</w:t>
      </w:r>
      <w:r w:rsidRPr="009C1A57">
        <w:rPr>
          <w:rFonts w:eastAsia="Times New Roman"/>
          <w:color w:val="000000"/>
          <w:sz w:val="17"/>
          <w:szCs w:val="17"/>
          <w:shd w:val="clear" w:color="auto" w:fill="FFFFFF"/>
          <w:lang w:val="it-IT"/>
        </w:rPr>
        <w:t xml:space="preserve">, cu completările ulterioare, în termen de 30 de zile de la intrarea în vigoare a prezentei legi, iar înaintarea către Guvern a documentelor prevăzute la </w:t>
      </w:r>
      <w:r w:rsidRPr="009C1A57">
        <w:rPr>
          <w:rStyle w:val="slgi1"/>
          <w:rFonts w:eastAsia="Times New Roman"/>
          <w:lang w:val="it-IT"/>
        </w:rPr>
        <w:t>art. 13 teza a II-a din aceeaşi ordonanţă de urgenţă</w:t>
      </w:r>
      <w:r w:rsidRPr="009C1A57">
        <w:rPr>
          <w:rFonts w:eastAsia="Times New Roman"/>
          <w:color w:val="000000"/>
          <w:sz w:val="17"/>
          <w:szCs w:val="17"/>
          <w:shd w:val="clear" w:color="auto" w:fill="FFFFFF"/>
          <w:lang w:val="it-IT"/>
        </w:rPr>
        <w:t xml:space="preserve"> se realizează în 10 zile de la împlinirea termenului de analiză. Aceste prevederi se aplică şi instituţiilor publice şi organelor de specialitate ale administraţiei publice centrale, care nu au executat aceste obligaţii.</w:t>
      </w:r>
    </w:p>
    <w:p w14:paraId="5F79613A"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4E93E342"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lastRenderedPageBreak/>
        <w:t xml:space="preserve">Începând cu data de 04-07-2023, conform dispozițiilor </w:t>
      </w:r>
      <w:r w:rsidRPr="009C1A57">
        <w:rPr>
          <w:rFonts w:eastAsia="Times New Roman"/>
          <w:color w:val="0000FF"/>
          <w:sz w:val="20"/>
          <w:szCs w:val="20"/>
          <w:u w:val="single"/>
          <w:shd w:val="clear" w:color="auto" w:fill="FFFFFF"/>
          <w:lang w:val="it-IT"/>
        </w:rPr>
        <w:t>Punctului 18,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articolul 13</w:t>
      </w:r>
      <w:r w:rsidRPr="009C1A57">
        <w:rPr>
          <w:rFonts w:eastAsia="Times New Roman"/>
          <w:color w:val="000000"/>
          <w:sz w:val="17"/>
          <w:szCs w:val="17"/>
          <w:shd w:val="clear" w:color="auto" w:fill="FFFFFF"/>
          <w:lang w:val="it-IT"/>
        </w:rPr>
        <w:t xml:space="preserve"> se modifică şi va avea următorul cuprins:</w:t>
      </w:r>
    </w:p>
    <w:p w14:paraId="1A82381D"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Articolul 13</w:t>
      </w:r>
    </w:p>
    <w:p w14:paraId="10AF81E9" w14:textId="77777777" w:rsidR="009C1A57" w:rsidRPr="009C1A57" w:rsidRDefault="009C1A57" w:rsidP="009C1A57">
      <w:pPr>
        <w:pStyle w:val="spar"/>
        <w:jc w:val="both"/>
        <w:rPr>
          <w:rFonts w:ascii="Verdana" w:hAnsi="Verdana"/>
          <w:color w:val="000000"/>
          <w:sz w:val="17"/>
          <w:szCs w:val="17"/>
          <w:shd w:val="clear" w:color="auto" w:fill="FFFFFF"/>
          <w:lang w:val="it-IT"/>
        </w:rPr>
      </w:pPr>
      <w:r w:rsidRPr="009C1A57">
        <w:rPr>
          <w:rFonts w:ascii="Verdana" w:hAnsi="Verdana"/>
          <w:color w:val="000000"/>
          <w:sz w:val="17"/>
          <w:szCs w:val="17"/>
          <w:shd w:val="clear" w:color="auto" w:fill="FFFFFF"/>
          <w:lang w:val="it-IT"/>
        </w:rPr>
        <w:t>Fiecare instituţie publică, organele de specialitate ale administraţiei publice centrale şi locale, precum şi persoanele juridice de drept privat care, potrivit legii, au obţinut statut de utilitate publică sau sunt autorizate să presteze un serviciu public, în regim de putere publică, au obligaţia de a analiza taxele aferente serviciilor publice furnizate sau, după caz, serviciilor publice pentru care monitorizează şi/sau controlează furnizarea, precum şi procedurile de furnizare şi numărul de documente solicitate beneficiarului pentru furnizarea serviciilor publice respective. Fiecare autoritate dintre cele menţionate anterior are obligaţia de a înainta Guvernului un raport sintetic cu privire la cele constatate, precum şi propuneri de intervenţie, precum înlăturarea/comasarea de taxe, proceduri sau documente.</w:t>
      </w:r>
    </w:p>
    <w:p w14:paraId="38178529" w14:textId="77777777" w:rsidR="009C1A57" w:rsidRPr="009C1A57" w:rsidRDefault="009C1A57" w:rsidP="009C1A57">
      <w:pPr>
        <w:pStyle w:val="scapttl"/>
        <w:rPr>
          <w:lang w:val="it-IT"/>
        </w:rPr>
      </w:pPr>
      <w:r w:rsidRPr="009C1A57">
        <w:rPr>
          <w:lang w:val="it-IT"/>
        </w:rPr>
        <w:t>Capitolul II</w:t>
      </w:r>
    </w:p>
    <w:p w14:paraId="795C549A" w14:textId="77777777" w:rsidR="009C1A57" w:rsidRPr="009C1A57" w:rsidRDefault="009C1A57" w:rsidP="009C1A57">
      <w:pPr>
        <w:pStyle w:val="scapden"/>
        <w:rPr>
          <w:lang w:val="it-IT"/>
        </w:rPr>
      </w:pPr>
      <w:r w:rsidRPr="009C1A57">
        <w:rPr>
          <w:lang w:val="it-IT"/>
        </w:rPr>
        <w:t>Modificarea, completarea şi abrogarea unor acte normative</w:t>
      </w:r>
    </w:p>
    <w:p w14:paraId="6626888F"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14</w:t>
      </w:r>
    </w:p>
    <w:p w14:paraId="6F51D673" w14:textId="77777777" w:rsidR="009C1A57" w:rsidRPr="009C1A57" w:rsidRDefault="009C1A57" w:rsidP="009C1A57">
      <w:pPr>
        <w:pStyle w:val="spar"/>
        <w:jc w:val="both"/>
        <w:rPr>
          <w:rFonts w:ascii="Verdana" w:hAnsi="Verdana"/>
          <w:color w:val="000000"/>
          <w:sz w:val="20"/>
          <w:szCs w:val="20"/>
          <w:shd w:val="clear" w:color="auto" w:fill="FFFFFF"/>
          <w:lang w:val="it-IT"/>
        </w:rPr>
      </w:pPr>
      <w:r w:rsidRPr="009C1A57">
        <w:rPr>
          <w:rFonts w:ascii="Verdana" w:hAnsi="Verdana"/>
          <w:color w:val="000000"/>
          <w:sz w:val="20"/>
          <w:szCs w:val="20"/>
          <w:shd w:val="clear" w:color="auto" w:fill="FFFFFF"/>
          <w:lang w:val="it-IT"/>
        </w:rPr>
        <w:t>La data intrării în vigoare a prezentei ordonanţe de urgenţă, următoarele acte normative se modifică, se completează sau se abrogă, după cum urmează:</w:t>
      </w:r>
    </w:p>
    <w:p w14:paraId="319CE753" w14:textId="77777777" w:rsidR="009C1A57" w:rsidRPr="009C1A57" w:rsidRDefault="009C1A57" w:rsidP="009C1A57">
      <w:pPr>
        <w:autoSpaceDE/>
        <w:autoSpaceDN/>
        <w:jc w:val="both"/>
        <w:rPr>
          <w:rStyle w:val="spctbdy"/>
          <w:rFonts w:eastAsia="Times New Roman"/>
          <w:lang w:val="it-IT"/>
        </w:rPr>
      </w:pPr>
      <w:r w:rsidRPr="009C1A57">
        <w:rPr>
          <w:rStyle w:val="spctttl1"/>
          <w:rFonts w:eastAsia="Times New Roman"/>
          <w:lang w:val="it-IT"/>
        </w:rPr>
        <w:t>I.</w:t>
      </w:r>
      <w:r w:rsidRPr="009C1A57">
        <w:rPr>
          <w:rFonts w:eastAsia="Times New Roman"/>
          <w:color w:val="000000"/>
          <w:sz w:val="20"/>
          <w:szCs w:val="20"/>
          <w:shd w:val="clear" w:color="auto" w:fill="FFFFFF"/>
          <w:lang w:val="it-IT"/>
        </w:rPr>
        <w:t xml:space="preserve"> </w:t>
      </w:r>
      <w:r w:rsidRPr="009C1A57">
        <w:rPr>
          <w:rStyle w:val="spctbdy"/>
          <w:rFonts w:eastAsia="Times New Roman"/>
          <w:color w:val="0000FF"/>
          <w:u w:val="single"/>
          <w:lang w:val="it-IT"/>
        </w:rPr>
        <w:t>Legea nr. 117/1999</w:t>
      </w:r>
      <w:r w:rsidRPr="009C1A57">
        <w:rPr>
          <w:rStyle w:val="spctbdy"/>
          <w:rFonts w:eastAsia="Times New Roman"/>
          <w:lang w:val="it-IT"/>
        </w:rPr>
        <w:t xml:space="preserve"> privind taxele extrajudiciare de timbru, publicată în Monitorul Oficial al României, Partea I, nr. 321 din 6 iulie 1999, cu modificările şi completările ulterioare, se modifică şi se completează după cum urmează:</w:t>
      </w:r>
    </w:p>
    <w:p w14:paraId="6B632435" w14:textId="77777777" w:rsidR="009C1A57" w:rsidRPr="009C1A57" w:rsidRDefault="009C1A57" w:rsidP="009C1A57">
      <w:pPr>
        <w:autoSpaceDE/>
        <w:autoSpaceDN/>
        <w:spacing w:before="144" w:after="144"/>
        <w:ind w:left="144" w:right="144"/>
        <w:jc w:val="both"/>
        <w:rPr>
          <w:rStyle w:val="HTMLCite"/>
          <w:sz w:val="17"/>
          <w:szCs w:val="17"/>
          <w:lang w:val="it-IT"/>
        </w:rPr>
      </w:pPr>
      <w:r w:rsidRPr="009C1A57">
        <w:rPr>
          <w:rStyle w:val="spctttl1"/>
          <w:rFonts w:eastAsia="Times New Roman"/>
          <w:lang w:val="it-IT"/>
        </w:rPr>
        <w:t>1.</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Articolul 1 se modifică şi va avea următorul cuprins:</w:t>
      </w:r>
    </w:p>
    <w:p w14:paraId="5570E2EA" w14:textId="77777777" w:rsidR="009C1A57" w:rsidRPr="009C1A57" w:rsidRDefault="009C1A57" w:rsidP="009C1A57">
      <w:pPr>
        <w:pStyle w:val="sartttl"/>
        <w:ind w:left="144" w:right="144"/>
        <w:jc w:val="both"/>
        <w:rPr>
          <w:lang w:val="it-IT"/>
        </w:rPr>
      </w:pPr>
      <w:r w:rsidRPr="009C1A57">
        <w:rPr>
          <w:i/>
          <w:iCs/>
          <w:shd w:val="clear" w:color="auto" w:fill="FFFF00"/>
          <w:lang w:val="it-IT"/>
        </w:rPr>
        <w:t>Articolul 1</w:t>
      </w:r>
    </w:p>
    <w:p w14:paraId="66BE06F1" w14:textId="77777777" w:rsidR="009C1A57" w:rsidRPr="009C1A57" w:rsidRDefault="009C1A57" w:rsidP="009C1A57">
      <w:pPr>
        <w:pStyle w:val="spar"/>
        <w:ind w:left="369" w:right="144"/>
        <w:jc w:val="both"/>
        <w:rPr>
          <w:rFonts w:ascii="Verdana" w:hAnsi="Verdana"/>
          <w:i/>
          <w:iCs/>
          <w:color w:val="000000"/>
          <w:sz w:val="20"/>
          <w:szCs w:val="20"/>
          <w:shd w:val="clear" w:color="auto" w:fill="FFFFFF"/>
          <w:lang w:val="it-IT"/>
        </w:rPr>
      </w:pPr>
      <w:r w:rsidRPr="009C1A57">
        <w:rPr>
          <w:rFonts w:ascii="Verdana" w:hAnsi="Verdana"/>
          <w:i/>
          <w:iCs/>
          <w:color w:val="000000"/>
          <w:sz w:val="20"/>
          <w:szCs w:val="20"/>
          <w:shd w:val="clear" w:color="auto" w:fill="FFFFFF"/>
          <w:lang w:val="it-IT"/>
        </w:rPr>
        <w:t>Eliberarea certificatelor de orice fel, altele decât cele eliberate de instanţe, Ministerul Justiţiei, Parchetul de pe lângă Înalta Curte de Casaţie şi Justiţie şi de notarii publici, preschimbarea actelor de identitate, eliberarea permiselor de vânătoare şi de pescuit, examinarea conducătorilor de autovehicule în vederea obţinerii permisului de conducere, înmatricularea autovehiculelor şi a remorcilor, precum şi alte servicii prestate de unele instituţii publice sunt supuse taxelor extrajudiciare de timbru.</w:t>
      </w:r>
    </w:p>
    <w:p w14:paraId="231D46E3" w14:textId="77777777" w:rsidR="009C1A57" w:rsidRPr="009C1A57" w:rsidRDefault="009C1A57" w:rsidP="009C1A57">
      <w:pPr>
        <w:autoSpaceDE/>
        <w:autoSpaceDN/>
        <w:spacing w:before="144" w:after="144"/>
        <w:ind w:left="144" w:right="144"/>
        <w:jc w:val="both"/>
        <w:rPr>
          <w:rStyle w:val="HTMLCite"/>
          <w:rFonts w:eastAsia="Times New Roman"/>
          <w:sz w:val="17"/>
          <w:szCs w:val="17"/>
          <w:lang w:val="it-IT"/>
        </w:rPr>
      </w:pPr>
      <w:r w:rsidRPr="009C1A57">
        <w:rPr>
          <w:rStyle w:val="spctttl1"/>
          <w:rFonts w:eastAsia="Times New Roman"/>
          <w:lang w:val="it-IT"/>
        </w:rPr>
        <w:t>2.</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5 alineatul (1), litera h) se modifică şi va avea următorul cuprins:</w:t>
      </w:r>
    </w:p>
    <w:p w14:paraId="35352531" w14:textId="77777777" w:rsidR="009C1A57" w:rsidRPr="009C1A57" w:rsidRDefault="009C1A57" w:rsidP="009C1A57">
      <w:pPr>
        <w:autoSpaceDE/>
        <w:autoSpaceDN/>
        <w:ind w:left="144" w:right="144"/>
        <w:jc w:val="both"/>
        <w:rPr>
          <w:lang w:val="it-IT"/>
        </w:rPr>
      </w:pPr>
      <w:r w:rsidRPr="009C1A57">
        <w:rPr>
          <w:rStyle w:val="slitttl1"/>
          <w:rFonts w:eastAsia="Times New Roman"/>
          <w:i/>
          <w:iCs/>
          <w:lang w:val="it-IT"/>
        </w:rPr>
        <w:t>h)</w:t>
      </w:r>
      <w:r w:rsidRPr="009C1A57">
        <w:rPr>
          <w:rStyle w:val="slitbdy"/>
          <w:rFonts w:eastAsia="Times New Roman"/>
          <w:i/>
          <w:iCs/>
          <w:lang w:val="it-IT"/>
        </w:rPr>
        <w:t>eliberarea cărţii de identitate;</w:t>
      </w:r>
    </w:p>
    <w:p w14:paraId="52E0A184" w14:textId="77777777" w:rsidR="009C1A57" w:rsidRPr="009C1A57" w:rsidRDefault="009C1A57" w:rsidP="009C1A57">
      <w:pPr>
        <w:autoSpaceDE/>
        <w:autoSpaceDN/>
        <w:spacing w:before="144" w:after="144"/>
        <w:ind w:left="144" w:right="144"/>
        <w:jc w:val="both"/>
        <w:rPr>
          <w:rStyle w:val="HTMLCite"/>
          <w:lang w:val="it-IT"/>
        </w:rPr>
      </w:pPr>
      <w:r w:rsidRPr="009C1A57">
        <w:rPr>
          <w:rStyle w:val="spctttl1"/>
          <w:rFonts w:eastAsia="Times New Roman"/>
          <w:lang w:val="it-IT"/>
        </w:rPr>
        <w:t>3.</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5 alineatul (1), după litera k) se introduc două noi litere, literele l) şi m), cu următorul cuprins:</w:t>
      </w:r>
    </w:p>
    <w:p w14:paraId="0EA12131" w14:textId="77777777" w:rsidR="009C1A57" w:rsidRPr="009C1A57" w:rsidRDefault="009C1A57" w:rsidP="009C1A57">
      <w:pPr>
        <w:autoSpaceDE/>
        <w:autoSpaceDN/>
        <w:ind w:left="144" w:right="144"/>
        <w:jc w:val="both"/>
        <w:rPr>
          <w:lang w:val="it-IT"/>
        </w:rPr>
      </w:pPr>
      <w:r w:rsidRPr="009C1A57">
        <w:rPr>
          <w:rStyle w:val="slitttl1"/>
          <w:rFonts w:eastAsia="Times New Roman"/>
          <w:i/>
          <w:iCs/>
          <w:lang w:val="it-IT"/>
        </w:rPr>
        <w:t>l)</w:t>
      </w:r>
      <w:r w:rsidRPr="009C1A57">
        <w:rPr>
          <w:rStyle w:val="slitbdy"/>
          <w:rFonts w:eastAsia="Times New Roman"/>
          <w:i/>
          <w:iCs/>
          <w:lang w:val="it-IT"/>
        </w:rPr>
        <w:t>eliberarea cazierului judiciar;</w:t>
      </w:r>
    </w:p>
    <w:p w14:paraId="56831F47" w14:textId="77777777" w:rsidR="009C1A57" w:rsidRPr="009C1A57" w:rsidRDefault="009C1A57" w:rsidP="009C1A57">
      <w:pPr>
        <w:autoSpaceDE/>
        <w:autoSpaceDN/>
        <w:ind w:left="144" w:right="144"/>
        <w:jc w:val="both"/>
        <w:rPr>
          <w:rFonts w:eastAsia="Times New Roman"/>
          <w:i/>
          <w:iCs/>
          <w:color w:val="000000"/>
          <w:sz w:val="17"/>
          <w:szCs w:val="17"/>
          <w:shd w:val="clear" w:color="auto" w:fill="FFFF00"/>
          <w:lang w:val="it-IT"/>
        </w:rPr>
      </w:pPr>
      <w:r w:rsidRPr="009C1A57">
        <w:rPr>
          <w:rStyle w:val="slitttl1"/>
          <w:rFonts w:eastAsia="Times New Roman"/>
          <w:i/>
          <w:iCs/>
          <w:lang w:val="it-IT"/>
        </w:rPr>
        <w:t>m)</w:t>
      </w:r>
      <w:r w:rsidRPr="009C1A57">
        <w:rPr>
          <w:rStyle w:val="slitbdy"/>
          <w:rFonts w:eastAsia="Times New Roman"/>
          <w:i/>
          <w:iCs/>
          <w:lang w:val="it-IT"/>
        </w:rPr>
        <w:t>eliberarea sau prelungirea valabilităţii actelor de identitate pentru cetăţenii străini.</w:t>
      </w:r>
    </w:p>
    <w:p w14:paraId="7F53D5C2" w14:textId="77777777" w:rsidR="009C1A57" w:rsidRPr="009C1A57" w:rsidRDefault="009C1A57" w:rsidP="009C1A57">
      <w:pPr>
        <w:autoSpaceDE/>
        <w:autoSpaceDN/>
        <w:spacing w:before="144" w:after="144"/>
        <w:ind w:left="144" w:right="144"/>
        <w:jc w:val="both"/>
        <w:rPr>
          <w:rStyle w:val="HTMLCite"/>
          <w:lang w:val="it-IT"/>
        </w:rPr>
      </w:pPr>
      <w:r w:rsidRPr="009C1A57">
        <w:rPr>
          <w:rStyle w:val="spctttl1"/>
          <w:rFonts w:eastAsia="Times New Roman"/>
          <w:lang w:val="it-IT"/>
        </w:rPr>
        <w:t>4.</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6, alineatul (1) se modifică şi va avea următorul cuprins:</w:t>
      </w:r>
    </w:p>
    <w:p w14:paraId="4E3C740E" w14:textId="77777777" w:rsidR="009C1A57" w:rsidRPr="009C1A57" w:rsidRDefault="009C1A57" w:rsidP="009C1A57">
      <w:pPr>
        <w:pStyle w:val="sartttl"/>
        <w:ind w:left="144" w:right="144"/>
        <w:jc w:val="both"/>
        <w:rPr>
          <w:lang w:val="it-IT"/>
        </w:rPr>
      </w:pPr>
      <w:r w:rsidRPr="009C1A57">
        <w:rPr>
          <w:i/>
          <w:iCs/>
          <w:shd w:val="clear" w:color="auto" w:fill="FFFF00"/>
          <w:lang w:val="it-IT"/>
        </w:rPr>
        <w:t>Articolul 6</w:t>
      </w:r>
    </w:p>
    <w:p w14:paraId="003D0B3E"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(1)</w:t>
      </w:r>
      <w:r w:rsidRPr="009C1A57">
        <w:rPr>
          <w:rStyle w:val="salnbdy"/>
          <w:rFonts w:eastAsia="Times New Roman"/>
          <w:i/>
          <w:iCs/>
          <w:lang w:val="it-IT"/>
        </w:rPr>
        <w:t>Taxele extrajudiciare de timbru se pot plăti prin mijloace electronice de plată, prin ordin de plată sau numerar, cu excepţia taxei prevăzute la cap. V din anexă, pentru taxele de până la 10 lei, sau prin alte mijloace de plată prevăzute de lege.</w:t>
      </w:r>
    </w:p>
    <w:p w14:paraId="40E4E7F2"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pctttl1"/>
          <w:rFonts w:eastAsia="Times New Roman"/>
          <w:lang w:val="it-IT"/>
        </w:rPr>
        <w:t>5.</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anexă, la capitolul I, punctele 1, 3, 6, 7 şi 9 - 12 se abrogă.</w:t>
      </w:r>
    </w:p>
    <w:p w14:paraId="28A2FF04" w14:textId="77777777" w:rsidR="009C1A57" w:rsidRPr="009C1A57" w:rsidRDefault="009C1A57" w:rsidP="009C1A57">
      <w:pPr>
        <w:autoSpaceDE/>
        <w:autoSpaceDN/>
        <w:spacing w:before="144" w:after="144"/>
        <w:ind w:left="144" w:right="144"/>
        <w:jc w:val="both"/>
        <w:rPr>
          <w:rStyle w:val="HTMLCite"/>
          <w:sz w:val="17"/>
          <w:szCs w:val="17"/>
          <w:lang w:val="it-IT"/>
        </w:rPr>
      </w:pPr>
      <w:r w:rsidRPr="009C1A57">
        <w:rPr>
          <w:rStyle w:val="spctttl1"/>
          <w:rFonts w:eastAsia="Times New Roman"/>
          <w:lang w:val="it-IT"/>
        </w:rPr>
        <w:t>6.</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anexă, la capitolul I, punctul 4 se modifică şi va avea următorul cuprins:</w:t>
      </w:r>
    </w:p>
    <w:p w14:paraId="101E04FD" w14:textId="77777777" w:rsidR="009C1A57" w:rsidRPr="009C1A57" w:rsidRDefault="009C1A57" w:rsidP="009C1A57">
      <w:pPr>
        <w:autoSpaceDE/>
        <w:autoSpaceDN/>
        <w:ind w:left="144" w:right="144"/>
        <w:jc w:val="both"/>
        <w:rPr>
          <w:lang w:val="it-IT"/>
        </w:rPr>
      </w:pPr>
      <w:r w:rsidRPr="009C1A57">
        <w:rPr>
          <w:rStyle w:val="spctttl1"/>
          <w:rFonts w:eastAsia="Times New Roman"/>
          <w:i/>
          <w:iCs/>
          <w:lang w:val="it-IT"/>
        </w:rPr>
        <w:t>4.</w:t>
      </w:r>
      <w:r w:rsidRPr="009C1A57">
        <w:rPr>
          <w:rFonts w:eastAsia="Times New Roman"/>
          <w:i/>
          <w:iCs/>
          <w:color w:val="000000"/>
          <w:sz w:val="17"/>
          <w:szCs w:val="17"/>
          <w:shd w:val="clear" w:color="auto" w:fill="FFFF00"/>
          <w:lang w:val="it-IT"/>
        </w:rPr>
        <w:t xml:space="preserve"> </w:t>
      </w:r>
      <w:r w:rsidRPr="009C1A57">
        <w:rPr>
          <w:rStyle w:val="spctbdy"/>
          <w:rFonts w:eastAsia="Times New Roman"/>
          <w:i/>
          <w:iCs/>
          <w:lang w:val="it-IT"/>
        </w:rPr>
        <w:t>Certificarea (transcrierea) transmisiunii proprietăţii asupra animalelor, pe cap de animal, în bilete de proprietate pentru animalele peste 2 ani</w:t>
      </w:r>
    </w:p>
    <w:p w14:paraId="6AB20ACA"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pctttl1"/>
          <w:rFonts w:eastAsia="Times New Roman"/>
          <w:lang w:val="it-IT"/>
        </w:rPr>
        <w:t>7.</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anexă, la capitolul II, litera c) a punctului 1 şi punctul 4 se abrogă.</w:t>
      </w:r>
    </w:p>
    <w:p w14:paraId="4B54E004" w14:textId="77777777" w:rsidR="009C1A57" w:rsidRPr="009C1A57" w:rsidRDefault="009C1A57" w:rsidP="009C1A57">
      <w:pPr>
        <w:autoSpaceDE/>
        <w:autoSpaceDN/>
        <w:spacing w:before="144" w:after="144"/>
        <w:ind w:left="144" w:right="144"/>
        <w:jc w:val="both"/>
        <w:rPr>
          <w:rStyle w:val="HTMLCite"/>
          <w:sz w:val="17"/>
          <w:szCs w:val="17"/>
          <w:lang w:val="it-IT"/>
        </w:rPr>
      </w:pPr>
      <w:r w:rsidRPr="009C1A57">
        <w:rPr>
          <w:rStyle w:val="spctttl1"/>
          <w:rFonts w:eastAsia="Times New Roman"/>
          <w:lang w:val="it-IT"/>
        </w:rPr>
        <w:t>8.</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anexă, la capitolul II punctul 1, litera a) se modifică şi va avea următorul cuprins:</w:t>
      </w:r>
    </w:p>
    <w:p w14:paraId="1222E43B" w14:textId="77777777" w:rsidR="009C1A57" w:rsidRPr="009C1A57" w:rsidRDefault="009C1A57" w:rsidP="009C1A57">
      <w:pPr>
        <w:autoSpaceDE/>
        <w:autoSpaceDN/>
        <w:ind w:left="144" w:right="144"/>
        <w:jc w:val="both"/>
        <w:rPr>
          <w:lang w:val="it-IT"/>
        </w:rPr>
      </w:pPr>
      <w:r w:rsidRPr="009C1A57">
        <w:rPr>
          <w:rStyle w:val="slitttl1"/>
          <w:rFonts w:eastAsia="Times New Roman"/>
          <w:i/>
          <w:iCs/>
          <w:lang w:val="it-IT"/>
        </w:rPr>
        <w:t>a)</w:t>
      </w:r>
      <w:r w:rsidRPr="009C1A57">
        <w:rPr>
          <w:rStyle w:val="slitbdy"/>
          <w:rFonts w:eastAsia="Times New Roman"/>
          <w:i/>
          <w:iCs/>
          <w:lang w:val="it-IT"/>
        </w:rPr>
        <w:t>preschimbarea actelor de identitate pentru cetăţeni români, precum şi înscrierea menţiunilor privind schimbarea domiciliului sau a reşedinţei cetăţenilor români;</w:t>
      </w:r>
    </w:p>
    <w:p w14:paraId="5F9A58B0"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pctttl1"/>
          <w:rFonts w:eastAsia="Times New Roman"/>
          <w:lang w:val="it-IT"/>
        </w:rPr>
        <w:t>II.</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 xml:space="preserve">La articolul 13, litera c) a alineatului (2) şi litera b) a alineatului(4) din </w:t>
      </w:r>
      <w:r w:rsidRPr="009C1A57">
        <w:rPr>
          <w:rStyle w:val="spctbdy"/>
          <w:rFonts w:eastAsia="Times New Roman"/>
          <w:color w:val="0000FF"/>
          <w:u w:val="single"/>
          <w:lang w:val="it-IT"/>
        </w:rPr>
        <w:t>Ordonanţa Guvernului nr. 78/2000</w:t>
      </w:r>
      <w:r w:rsidRPr="009C1A57">
        <w:rPr>
          <w:rStyle w:val="spctbdy"/>
          <w:rFonts w:eastAsia="Times New Roman"/>
          <w:lang w:val="it-IT"/>
        </w:rPr>
        <w:t xml:space="preserve"> privind omologarea, eliberarea cărţii de identitate şi certificarea autenticităţii vehiculelor rutiere în vederea comercializării, înmatriculării sau înregistrării acestora în România, publicată în Monitorul Oficial al României, Partea I, nr. 412 din 30 august 2000, aprobată cu modificări şi completări prin </w:t>
      </w:r>
      <w:r w:rsidRPr="009C1A57">
        <w:rPr>
          <w:rStyle w:val="spctbdy"/>
          <w:rFonts w:eastAsia="Times New Roman"/>
          <w:color w:val="0000FF"/>
          <w:u w:val="single"/>
          <w:lang w:val="it-IT"/>
        </w:rPr>
        <w:t>Legea nr. 230/2003</w:t>
      </w:r>
      <w:r w:rsidRPr="009C1A57">
        <w:rPr>
          <w:rStyle w:val="spctbdy"/>
          <w:rFonts w:eastAsia="Times New Roman"/>
          <w:lang w:val="it-IT"/>
        </w:rPr>
        <w:t>, cu modificările şi completările ulterioare, se abrogă.</w:t>
      </w:r>
    </w:p>
    <w:p w14:paraId="3F494D0D" w14:textId="77777777" w:rsidR="009C1A57" w:rsidRPr="009C1A57" w:rsidRDefault="009C1A57" w:rsidP="009C1A57">
      <w:pPr>
        <w:autoSpaceDE/>
        <w:autoSpaceDN/>
        <w:spacing w:before="144" w:after="144"/>
        <w:ind w:left="144" w:right="144"/>
        <w:jc w:val="both"/>
        <w:rPr>
          <w:rStyle w:val="HTMLCite"/>
          <w:sz w:val="17"/>
          <w:szCs w:val="17"/>
          <w:lang w:val="it-IT"/>
        </w:rPr>
      </w:pPr>
      <w:r w:rsidRPr="009C1A57">
        <w:rPr>
          <w:rStyle w:val="spctttl1"/>
          <w:rFonts w:eastAsia="Times New Roman"/>
          <w:lang w:val="it-IT"/>
        </w:rPr>
        <w:t>III.</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 xml:space="preserve">Alineatele (2) şi (3) ale articolului 28 din </w:t>
      </w:r>
      <w:r w:rsidRPr="009C1A57">
        <w:rPr>
          <w:rStyle w:val="spctbdy"/>
          <w:rFonts w:eastAsia="Times New Roman"/>
          <w:color w:val="0000FF"/>
          <w:u w:val="single"/>
          <w:lang w:val="it-IT"/>
        </w:rPr>
        <w:t>Ordonanţa Guvernului nr. 2/2001</w:t>
      </w:r>
      <w:r w:rsidRPr="009C1A57">
        <w:rPr>
          <w:rStyle w:val="spctbdy"/>
          <w:rFonts w:eastAsia="Times New Roman"/>
          <w:lang w:val="it-IT"/>
        </w:rPr>
        <w:t xml:space="preserve"> privind regimul juridic al contravenţiilor, publicată în Monitorul Oficial al României, Partea I, nr. 410 din 25 iulie 2001, aprobată </w:t>
      </w:r>
      <w:r w:rsidRPr="009C1A57">
        <w:rPr>
          <w:rStyle w:val="spctbdy"/>
          <w:rFonts w:eastAsia="Times New Roman"/>
          <w:lang w:val="it-IT"/>
        </w:rPr>
        <w:lastRenderedPageBreak/>
        <w:t xml:space="preserve">cu modificări şi completări prin </w:t>
      </w:r>
      <w:r w:rsidRPr="009C1A57">
        <w:rPr>
          <w:rStyle w:val="spctbdy"/>
          <w:rFonts w:eastAsia="Times New Roman"/>
          <w:color w:val="0000FF"/>
          <w:u w:val="single"/>
          <w:lang w:val="it-IT"/>
        </w:rPr>
        <w:t>Legea nr. 180/2002</w:t>
      </w:r>
      <w:r w:rsidRPr="009C1A57">
        <w:rPr>
          <w:rStyle w:val="spctbdy"/>
          <w:rFonts w:eastAsia="Times New Roman"/>
          <w:lang w:val="it-IT"/>
        </w:rPr>
        <w:t>, cu modificările şi completările ulterioare, se modifică şi vor avea următorul cuprins:</w:t>
      </w:r>
    </w:p>
    <w:p w14:paraId="7A1DC1E3" w14:textId="77777777" w:rsidR="009C1A57" w:rsidRPr="009C1A57" w:rsidRDefault="009C1A57" w:rsidP="009C1A57">
      <w:pPr>
        <w:autoSpaceDE/>
        <w:autoSpaceDN/>
        <w:ind w:left="144" w:right="144"/>
        <w:jc w:val="both"/>
        <w:rPr>
          <w:lang w:val="it-IT"/>
        </w:rPr>
      </w:pPr>
      <w:r w:rsidRPr="009C1A57">
        <w:rPr>
          <w:rStyle w:val="salnttl1"/>
          <w:rFonts w:eastAsia="Times New Roman"/>
          <w:i/>
          <w:iCs/>
          <w:lang w:val="it-IT"/>
        </w:rPr>
        <w:t>(2)</w:t>
      </w:r>
      <w:r w:rsidRPr="009C1A57">
        <w:rPr>
          <w:rStyle w:val="salnbdy"/>
          <w:rFonts w:eastAsia="Times New Roman"/>
          <w:i/>
          <w:iCs/>
          <w:lang w:val="it-IT"/>
        </w:rPr>
        <w:t>Amenzile care se cuvin bugetului de stat pot fi achitate, prin mijloace de plată online, în conturile dedicate, la instituţiile de credit autorizate cu care există încheiate convenţii sau la unităţile Trezoreriei Statului, iar amenzile cuvenite bugetelor locale se achită, prin mijloace de plată online, prin instituţii de credit autorizate cu care există încheiate convenţii sau la casieriile autorităţilor administraţiei publice locale ori ale altor instituţii publice abilitate să administreze veniturile bugetelor locale indiferent de localitatea pe a cărei rază acestea funcţionează, de cetăţenia, domiciliul sau de reşedinţa contravenientului ori de locul săvârşirii contravenţiei, precum şi la ghişeul unic din punctele de trecere a frontierei de stat a României. O copie de pe chitanţă se predă de către contravenient agentului constatator sau se trimite prin poştă sau electronic, prin e-mail, organului din care acesta face parte, potrivit dispoziţiilor alin. (1).</w:t>
      </w:r>
    </w:p>
    <w:p w14:paraId="62A41D52" w14:textId="77777777" w:rsidR="009C1A57" w:rsidRPr="009C1A57" w:rsidRDefault="009C1A57" w:rsidP="009C1A57">
      <w:pPr>
        <w:autoSpaceDE/>
        <w:autoSpaceDN/>
        <w:ind w:left="144" w:right="144"/>
        <w:jc w:val="both"/>
        <w:rPr>
          <w:rFonts w:eastAsia="Times New Roman"/>
          <w:i/>
          <w:iCs/>
          <w:color w:val="000000"/>
          <w:sz w:val="17"/>
          <w:szCs w:val="17"/>
          <w:shd w:val="clear" w:color="auto" w:fill="FFFF00"/>
          <w:lang w:val="it-IT"/>
        </w:rPr>
      </w:pPr>
      <w:r w:rsidRPr="009C1A57">
        <w:rPr>
          <w:rStyle w:val="salnttl1"/>
          <w:rFonts w:eastAsia="Times New Roman"/>
          <w:i/>
          <w:iCs/>
          <w:lang w:val="it-IT"/>
        </w:rPr>
        <w:t>(3)</w:t>
      </w:r>
      <w:r w:rsidRPr="009C1A57">
        <w:rPr>
          <w:rStyle w:val="salnbdy"/>
          <w:rFonts w:eastAsia="Times New Roman"/>
          <w:i/>
          <w:iCs/>
          <w:lang w:val="it-IT"/>
        </w:rPr>
        <w:t>Plata amenzilor contravenţionale achitate prin intermediul sistemelor electronice de plată prevăzute de lege se dovedeşte prin prezentarea extrasului de cont al plătitorului sau a dovezii de plată emise de către sistemele de plăţi, aceasta specificând data şi ora efectuării plăţii; în aceste situaţii se elimină obligativitatea pentru plătitor de a preda o copie de pe extrasul de cont sau de pe dovada de plată emisă de sistemul de plăţi către agentul constatator sau organul din care acesta face parte.</w:t>
      </w:r>
    </w:p>
    <w:p w14:paraId="4D05B65E" w14:textId="77777777" w:rsidR="009C1A57" w:rsidRPr="009C1A57" w:rsidRDefault="009C1A57" w:rsidP="009C1A57">
      <w:pPr>
        <w:autoSpaceDE/>
        <w:autoSpaceDN/>
        <w:jc w:val="both"/>
        <w:rPr>
          <w:rStyle w:val="spctbdy"/>
          <w:lang w:val="it-IT"/>
        </w:rPr>
      </w:pPr>
      <w:r w:rsidRPr="009C1A57">
        <w:rPr>
          <w:rStyle w:val="spctttl1"/>
          <w:rFonts w:eastAsia="Times New Roman"/>
          <w:lang w:val="it-IT"/>
        </w:rPr>
        <w:t>IV.</w:t>
      </w:r>
      <w:r w:rsidRPr="009C1A57">
        <w:rPr>
          <w:rFonts w:eastAsia="Times New Roman"/>
          <w:color w:val="000000"/>
          <w:sz w:val="20"/>
          <w:szCs w:val="20"/>
          <w:shd w:val="clear" w:color="auto" w:fill="FFFFFF"/>
          <w:lang w:val="it-IT"/>
        </w:rPr>
        <w:t xml:space="preserve"> </w:t>
      </w:r>
      <w:r w:rsidRPr="009C1A57">
        <w:rPr>
          <w:rStyle w:val="spctbdy"/>
          <w:rFonts w:eastAsia="Times New Roman"/>
          <w:color w:val="0000FF"/>
          <w:u w:val="single"/>
          <w:lang w:val="it-IT"/>
        </w:rPr>
        <w:t>Ordonanţa de urgenţă a Guvernului nr. 195/2002</w:t>
      </w:r>
      <w:r w:rsidRPr="009C1A57">
        <w:rPr>
          <w:rStyle w:val="spctbdy"/>
          <w:rFonts w:eastAsia="Times New Roman"/>
          <w:lang w:val="it-IT"/>
        </w:rPr>
        <w:t xml:space="preserve"> privind circulaţia pe drumurile publice, republicată în Monitorul Oficial al României, Partea I, nr. 670 din 3 august 2006, cu modificările şi completările ulterioare, se modifică şi se completează după cum urmează:</w:t>
      </w:r>
    </w:p>
    <w:p w14:paraId="6F321D58" w14:textId="77777777" w:rsidR="009C1A57" w:rsidRPr="009C1A57" w:rsidRDefault="009C1A57" w:rsidP="009C1A57">
      <w:pPr>
        <w:autoSpaceDE/>
        <w:autoSpaceDN/>
        <w:spacing w:before="144" w:after="144"/>
        <w:ind w:left="144" w:right="144"/>
        <w:jc w:val="both"/>
        <w:rPr>
          <w:rStyle w:val="HTMLCite"/>
          <w:sz w:val="17"/>
          <w:szCs w:val="17"/>
          <w:lang w:val="it-IT"/>
        </w:rPr>
      </w:pPr>
      <w:r w:rsidRPr="009C1A57">
        <w:rPr>
          <w:rStyle w:val="spctttl1"/>
          <w:rFonts w:eastAsia="Times New Roman"/>
          <w:lang w:val="it-IT"/>
        </w:rPr>
        <w:t>1.</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11, alineatul (5) va avea următorul cuprins:</w:t>
      </w:r>
    </w:p>
    <w:p w14:paraId="709CBA11" w14:textId="77777777" w:rsidR="009C1A57" w:rsidRPr="009C1A57" w:rsidRDefault="009C1A57" w:rsidP="009C1A57">
      <w:pPr>
        <w:autoSpaceDE/>
        <w:autoSpaceDN/>
        <w:ind w:left="144" w:right="144"/>
        <w:jc w:val="both"/>
        <w:rPr>
          <w:lang w:val="it-IT"/>
        </w:rPr>
      </w:pPr>
      <w:r w:rsidRPr="009C1A57">
        <w:rPr>
          <w:rStyle w:val="salnttl1"/>
          <w:rFonts w:eastAsia="Times New Roman"/>
          <w:i/>
          <w:iCs/>
          <w:lang w:val="it-IT"/>
        </w:rPr>
        <w:t>(5)</w:t>
      </w:r>
      <w:r w:rsidRPr="009C1A57">
        <w:rPr>
          <w:rStyle w:val="salnbdy"/>
          <w:rFonts w:eastAsia="Times New Roman"/>
          <w:i/>
          <w:iCs/>
          <w:lang w:val="it-IT"/>
        </w:rPr>
        <w:t>Solicitanţii unei operaţiuni de înscriere a dreptului de proprietate în evidenţele autorităţilor competente pentru un vehicul rutier utilizat dobândit din alt stat trebuie să facă dovada certificării autenticităţii vehiculului de către Registrul Auto Român. Certificarea autenticităţii vehiculului atestă faptul că formularul-tip al documentului care confirmă înmatricularea anterioară a vehiculului, eliberat de autorităţile competente din ţara de provenienţă, este autentic.</w:t>
      </w:r>
    </w:p>
    <w:p w14:paraId="479B1D2E"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pctttl1"/>
          <w:rFonts w:eastAsia="Times New Roman"/>
          <w:lang w:val="it-IT"/>
        </w:rPr>
        <w:t>2.</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11, alineatele (6) şi (8) se abrogă.</w:t>
      </w:r>
    </w:p>
    <w:p w14:paraId="24BB430E" w14:textId="77777777" w:rsidR="009C1A57" w:rsidRPr="009C1A57" w:rsidRDefault="009C1A57" w:rsidP="009C1A57">
      <w:pPr>
        <w:autoSpaceDE/>
        <w:autoSpaceDN/>
        <w:spacing w:before="144" w:after="144"/>
        <w:ind w:left="144" w:right="144"/>
        <w:jc w:val="both"/>
        <w:rPr>
          <w:rStyle w:val="HTMLCite"/>
          <w:sz w:val="17"/>
          <w:szCs w:val="17"/>
          <w:lang w:val="it-IT"/>
        </w:rPr>
      </w:pPr>
      <w:r w:rsidRPr="009C1A57">
        <w:rPr>
          <w:rStyle w:val="spctttl1"/>
          <w:rFonts w:eastAsia="Times New Roman"/>
          <w:lang w:val="it-IT"/>
        </w:rPr>
        <w:t>3.</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După articolul 11 se introduce un nou articol, articolul 11^1, cu următorul cuprins:</w:t>
      </w:r>
    </w:p>
    <w:p w14:paraId="3F0845A8" w14:textId="77777777" w:rsidR="009C1A57" w:rsidRPr="009C1A57" w:rsidRDefault="009C1A57" w:rsidP="009C1A57">
      <w:pPr>
        <w:pStyle w:val="sartttl"/>
        <w:ind w:left="144" w:right="144"/>
        <w:jc w:val="both"/>
        <w:rPr>
          <w:lang w:val="it-IT"/>
        </w:rPr>
      </w:pPr>
      <w:r w:rsidRPr="009C1A57">
        <w:rPr>
          <w:i/>
          <w:iCs/>
          <w:shd w:val="clear" w:color="auto" w:fill="FFFF00"/>
          <w:lang w:val="it-IT"/>
        </w:rPr>
        <w:t>Articolul 11^1</w:t>
      </w:r>
    </w:p>
    <w:p w14:paraId="3B650224"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(1)</w:t>
      </w:r>
      <w:r w:rsidRPr="009C1A57">
        <w:rPr>
          <w:rStyle w:val="salnbdy"/>
          <w:rFonts w:eastAsia="Times New Roman"/>
          <w:i/>
          <w:iCs/>
          <w:lang w:val="it-IT"/>
        </w:rPr>
        <w:t>Autorităţile competente să realizeze operaţiuni de înmatriculare, autorizare provizorie şi eliberare a permiselor de conducere încasează tarifele aferente confecţionării şi valorificării plăcilor cu numere de înmatriculare permanentă, de probă, temporare şi provizorii, atribuirii unui număr de înmatriculare preferenţial, păstrării combinaţiei numărului de înmatriculare, precum şi contravaloarea certificatelor de înmatriculare, a autorizaţiilor provizorii şi a permiselor de conducere.</w:t>
      </w:r>
    </w:p>
    <w:p w14:paraId="2D0FFD31"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(2)</w:t>
      </w:r>
      <w:r w:rsidRPr="009C1A57">
        <w:rPr>
          <w:rStyle w:val="salnbdy"/>
          <w:rFonts w:eastAsia="Times New Roman"/>
          <w:i/>
          <w:iCs/>
          <w:lang w:val="it-IT"/>
        </w:rPr>
        <w:t>Sumele prevăzute la alin. (1) pot fi achitate prin virament, prin mijloace de plată online, prin intermediul POS-urilor instalate la unităţile Trezoreriei Statului sau la sediile instituţiilor publice beneficiare ale sumelor şi prin alte modalităţi de plată reglementate de acte normative în vigoare, prin mandat poştal sau în numerar la ghişeele serviciilor publice comunitare regim permise de conducere şi înmatriculare a vehiculelor din cadrul instituţiilor prefectului, la casieriile unităţilor Trezoreriei Statului, în condiţiile legii. Pentru sumele încasate prin intermediul POS-urilor instalate la unităţile Trezoreriei Statului, comisioanele se suportă de la bugetul de stat, prin bugetul instituţiilor publice din structura cărora fac parte unităţile Trezoreriei Statului, iar pentru cele încasate prin intermediul POS-urilor instalate la sediile instituţiilor publice beneficiare, comisioanele se suportă din bugetele acestora.</w:t>
      </w:r>
    </w:p>
    <w:p w14:paraId="5970F9AC"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(3)</w:t>
      </w:r>
      <w:r w:rsidRPr="009C1A57">
        <w:rPr>
          <w:rStyle w:val="salnbdy"/>
          <w:rFonts w:eastAsia="Times New Roman"/>
          <w:i/>
          <w:iCs/>
          <w:lang w:val="it-IT"/>
        </w:rPr>
        <w:t>Sumele prevăzute la alin. (1) se încasează într-un cont distinct de disponibil deschis la unităţile teritoriale ale Trezoreriei Statului pe numele instituţiei prefectului din care face parte serviciul public comunitar regim permise de conducere şi înmatriculare a vehiculelor.</w:t>
      </w:r>
    </w:p>
    <w:p w14:paraId="5E271027"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(4)</w:t>
      </w:r>
      <w:r w:rsidRPr="009C1A57">
        <w:rPr>
          <w:rStyle w:val="salnbdy"/>
          <w:rFonts w:eastAsia="Times New Roman"/>
          <w:i/>
          <w:iCs/>
          <w:lang w:val="it-IT"/>
        </w:rPr>
        <w:t>Unităţile Trezoreriei Statului la care îşi au deschise conturile instituţiile prefectului din care fac parte serviciile publice comunitare regim permise de conducere şi înmatriculare a vehiculelor încasează sumele prevăzute la alin. (1) în numerar, în contul prevăzut la alin. (3).</w:t>
      </w:r>
    </w:p>
    <w:p w14:paraId="1BA38BC0"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(5)</w:t>
      </w:r>
      <w:r w:rsidRPr="009C1A57">
        <w:rPr>
          <w:rStyle w:val="salnbdy"/>
          <w:rFonts w:eastAsia="Times New Roman"/>
          <w:i/>
          <w:iCs/>
          <w:lang w:val="it-IT"/>
        </w:rPr>
        <w:t>Sumele încasate în numerar la ghişeele serviciilor publice comunitare regim permise de conducere şi înmatriculare a vehiculelor se depun la casieriile instituţiilor prefectului în aceeaşi zi, la terminarea programului de lucru.</w:t>
      </w:r>
    </w:p>
    <w:p w14:paraId="6C350795"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(6)</w:t>
      </w:r>
      <w:r w:rsidRPr="009C1A57">
        <w:rPr>
          <w:rStyle w:val="salnbdy"/>
          <w:rFonts w:eastAsia="Times New Roman"/>
          <w:i/>
          <w:iCs/>
          <w:lang w:val="it-IT"/>
        </w:rPr>
        <w:t>Sumele predate la instituţiile prefectului potrivit alin. (5) se depun de către acestea în contul distinct de disponibil prevăzut la alin. (3) în următoarea zi lucrătoare.</w:t>
      </w:r>
    </w:p>
    <w:p w14:paraId="4970E03B"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(7)</w:t>
      </w:r>
      <w:r w:rsidRPr="009C1A57">
        <w:rPr>
          <w:rStyle w:val="salnbdy"/>
          <w:rFonts w:eastAsia="Times New Roman"/>
          <w:i/>
          <w:iCs/>
          <w:lang w:val="it-IT"/>
        </w:rPr>
        <w:t xml:space="preserve">Sumele încasate în contul prevăzut la alin. (3) se virează de către instituţiile prefectului în contul de venituri al bugetului activităţii finanţate integral din venituri proprii «Venituri din prestări servicii» al </w:t>
      </w:r>
      <w:r w:rsidRPr="009C1A57">
        <w:rPr>
          <w:rStyle w:val="salnbdy"/>
          <w:rFonts w:eastAsia="Times New Roman"/>
          <w:i/>
          <w:iCs/>
          <w:lang w:val="it-IT"/>
        </w:rPr>
        <w:lastRenderedPageBreak/>
        <w:t>Direcţiei Regim Permise de Conducere şi Înmatriculare a Vehiculelor pentru tarifele prevăzute la alin. (1), respectiv în contul Regiei Autonome «Administraţia Patrimoniului Protocolului de Stat» pentru contravaloarea documentelor prevăzute la alin. (1) în termen de cel mult două zile lucrătoare de la încasare.</w:t>
      </w:r>
    </w:p>
    <w:p w14:paraId="0A571014"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(8)</w:t>
      </w:r>
      <w:r w:rsidRPr="009C1A57">
        <w:rPr>
          <w:rStyle w:val="salnbdy"/>
          <w:rFonts w:eastAsia="Times New Roman"/>
          <w:i/>
          <w:iCs/>
          <w:lang w:val="it-IT"/>
        </w:rPr>
        <w:t>Restituirea sumelor prevăzute la alin. (1), achitate eronat sau pentru care nu au fost prestate serviciile aferente, se face de către Direcţia Regim Permise de Conducere şi Înmatriculare a Vehiculelor, respectiv de către Regia Autonomă «Administraţia Patrimoniului Protocolului de Stat», la cererea scrisă a plătitorului adresată acestora însoţită de documentul prin care sa efectuat plata.</w:t>
      </w:r>
    </w:p>
    <w:p w14:paraId="49107E2C" w14:textId="77777777" w:rsidR="009C1A57" w:rsidRPr="009C1A57" w:rsidRDefault="009C1A57" w:rsidP="009C1A57">
      <w:pPr>
        <w:autoSpaceDE/>
        <w:autoSpaceDN/>
        <w:spacing w:before="144" w:after="144"/>
        <w:ind w:left="144" w:right="144"/>
        <w:jc w:val="both"/>
        <w:rPr>
          <w:rStyle w:val="HTMLCite"/>
          <w:sz w:val="17"/>
          <w:szCs w:val="17"/>
          <w:lang w:val="it-IT"/>
        </w:rPr>
      </w:pPr>
      <w:r w:rsidRPr="009C1A57">
        <w:rPr>
          <w:rStyle w:val="spctttl1"/>
          <w:rFonts w:eastAsia="Times New Roman"/>
          <w:lang w:val="it-IT"/>
        </w:rPr>
        <w:t>4.</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23, după alineatul (9) se introduc patru noi alineate, alineatele (9^1)-(9^4), cu următorul cuprins:</w:t>
      </w:r>
    </w:p>
    <w:p w14:paraId="18C52C96" w14:textId="77777777" w:rsidR="009C1A57" w:rsidRPr="009C1A57" w:rsidRDefault="009C1A57" w:rsidP="009C1A57">
      <w:pPr>
        <w:autoSpaceDE/>
        <w:autoSpaceDN/>
        <w:ind w:left="144" w:right="144"/>
        <w:jc w:val="both"/>
        <w:rPr>
          <w:lang w:val="it-IT"/>
        </w:rPr>
      </w:pPr>
      <w:r w:rsidRPr="009C1A57">
        <w:rPr>
          <w:rStyle w:val="salnttl1"/>
          <w:rFonts w:eastAsia="Times New Roman"/>
          <w:i/>
          <w:iCs/>
          <w:lang w:val="it-IT"/>
        </w:rPr>
        <w:t>(9^1)</w:t>
      </w:r>
      <w:r w:rsidRPr="009C1A57">
        <w:rPr>
          <w:rStyle w:val="salnbdy"/>
          <w:rFonts w:eastAsia="Times New Roman"/>
          <w:i/>
          <w:iCs/>
          <w:lang w:val="it-IT"/>
        </w:rPr>
        <w:t>Pentru asigurarea şi verificarea legalităţii examenului de obţinere a permisului de conducere, modul de desfăşurare a probei teoretice se înregistrează video, iar în cazul probei practice atât video, cât şi audio, cu sisteme tehnice de monitorizare. Pentru proba practică, sistemele tehnice de monitorizare se instalează pe autovehiculele folosite la susţinerea probei practice.</w:t>
      </w:r>
    </w:p>
    <w:p w14:paraId="5F4C3EB9" w14:textId="77777777" w:rsidR="009C1A57" w:rsidRPr="009C1A57" w:rsidRDefault="009C1A57" w:rsidP="009C1A57">
      <w:pPr>
        <w:autoSpaceDE/>
        <w:autoSpaceDN/>
        <w:ind w:left="144" w:right="144"/>
        <w:jc w:val="both"/>
        <w:rPr>
          <w:rFonts w:eastAsia="Times New Roman"/>
          <w:i/>
          <w:iCs/>
          <w:color w:val="000000"/>
          <w:sz w:val="17"/>
          <w:szCs w:val="17"/>
          <w:shd w:val="clear" w:color="auto" w:fill="FFFF00"/>
          <w:lang w:val="it-IT"/>
        </w:rPr>
      </w:pPr>
      <w:r w:rsidRPr="009C1A57">
        <w:rPr>
          <w:rStyle w:val="salnttl1"/>
          <w:rFonts w:eastAsia="Times New Roman"/>
          <w:i/>
          <w:iCs/>
          <w:lang w:val="it-IT"/>
        </w:rPr>
        <w:t>(9^2)</w:t>
      </w:r>
      <w:r w:rsidRPr="009C1A57">
        <w:rPr>
          <w:rStyle w:val="salnbdy"/>
          <w:rFonts w:eastAsia="Times New Roman"/>
          <w:i/>
          <w:iCs/>
          <w:lang w:val="it-IT"/>
        </w:rPr>
        <w:t>Prin excepţie de la prevederile alin. (9^1), nu se înregistrează audio sau video proba practică susţinută pentru categoriile AM, A1, A2 şi A.</w:t>
      </w:r>
    </w:p>
    <w:p w14:paraId="0B0F1CF2" w14:textId="77777777" w:rsidR="009C1A57" w:rsidRPr="009C1A57" w:rsidRDefault="009C1A57" w:rsidP="009C1A57">
      <w:pPr>
        <w:autoSpaceDE/>
        <w:autoSpaceDN/>
        <w:ind w:left="144" w:right="144"/>
        <w:jc w:val="both"/>
        <w:rPr>
          <w:rFonts w:eastAsia="Times New Roman"/>
          <w:i/>
          <w:iCs/>
          <w:color w:val="000000"/>
          <w:sz w:val="17"/>
          <w:szCs w:val="17"/>
          <w:shd w:val="clear" w:color="auto" w:fill="FFFF00"/>
          <w:lang w:val="it-IT"/>
        </w:rPr>
      </w:pPr>
      <w:r w:rsidRPr="009C1A57">
        <w:rPr>
          <w:rStyle w:val="salnttl1"/>
          <w:rFonts w:eastAsia="Times New Roman"/>
          <w:i/>
          <w:iCs/>
          <w:lang w:val="it-IT"/>
        </w:rPr>
        <w:t>(9^3)</w:t>
      </w:r>
      <w:r w:rsidRPr="009C1A57">
        <w:rPr>
          <w:rStyle w:val="salnbdy"/>
          <w:rFonts w:eastAsia="Times New Roman"/>
          <w:i/>
          <w:iCs/>
          <w:lang w:val="it-IT"/>
        </w:rPr>
        <w:t>Sistemele tehnice de monitorizare prevăzute la alin. (1) se asigură de către serviciul public comunitar regim permise de conducere şi înmatriculare a vehiculelor care organizează examenul de obţinere a permisului de conducere.</w:t>
      </w:r>
    </w:p>
    <w:p w14:paraId="5DD62C4E" w14:textId="77777777" w:rsidR="009C1A57" w:rsidRPr="009C1A57" w:rsidRDefault="009C1A57" w:rsidP="009C1A57">
      <w:pPr>
        <w:autoSpaceDE/>
        <w:autoSpaceDN/>
        <w:ind w:left="144" w:right="144"/>
        <w:jc w:val="both"/>
        <w:rPr>
          <w:rFonts w:eastAsia="Times New Roman"/>
          <w:i/>
          <w:iCs/>
          <w:color w:val="000000"/>
          <w:sz w:val="17"/>
          <w:szCs w:val="17"/>
          <w:shd w:val="clear" w:color="auto" w:fill="FFFF00"/>
          <w:lang w:val="it-IT"/>
        </w:rPr>
      </w:pPr>
      <w:r w:rsidRPr="009C1A57">
        <w:rPr>
          <w:rStyle w:val="salnttl1"/>
          <w:rFonts w:eastAsia="Times New Roman"/>
          <w:i/>
          <w:iCs/>
          <w:lang w:val="it-IT"/>
        </w:rPr>
        <w:t>(9^4)</w:t>
      </w:r>
      <w:r w:rsidRPr="009C1A57">
        <w:rPr>
          <w:rStyle w:val="salnbdy"/>
          <w:rFonts w:eastAsia="Times New Roman"/>
          <w:i/>
          <w:iCs/>
          <w:lang w:val="it-IT"/>
        </w:rPr>
        <w:t>Procedura şi condiţiile tehnice în care se realizează şi stochează înregistrările prevăzute la alin. (9^1), precum şi măsurile pentru protejarea acestora şi a datelor cu caracter personal se stabilesc, în condiţiile legii, prin ordin al ministrului afacerilor interne.</w:t>
      </w:r>
    </w:p>
    <w:p w14:paraId="7C6E959B" w14:textId="77777777" w:rsidR="009C1A57" w:rsidRPr="009C1A57" w:rsidRDefault="009C1A57" w:rsidP="009C1A57">
      <w:pPr>
        <w:autoSpaceDE/>
        <w:autoSpaceDN/>
        <w:jc w:val="both"/>
        <w:rPr>
          <w:rStyle w:val="spctbdy"/>
          <w:lang w:val="it-IT"/>
        </w:rPr>
      </w:pPr>
      <w:r w:rsidRPr="009C1A57">
        <w:rPr>
          <w:rStyle w:val="spctttl1"/>
          <w:rFonts w:eastAsia="Times New Roman"/>
          <w:lang w:val="it-IT"/>
        </w:rPr>
        <w:t>V.</w:t>
      </w:r>
      <w:r w:rsidRPr="009C1A57">
        <w:rPr>
          <w:rFonts w:eastAsia="Times New Roman"/>
          <w:color w:val="000000"/>
          <w:sz w:val="20"/>
          <w:szCs w:val="20"/>
          <w:shd w:val="clear" w:color="auto" w:fill="FFFFFF"/>
          <w:lang w:val="it-IT"/>
        </w:rPr>
        <w:t xml:space="preserve"> </w:t>
      </w:r>
      <w:r w:rsidRPr="009C1A57">
        <w:rPr>
          <w:rStyle w:val="spctbdy"/>
          <w:rFonts w:eastAsia="Times New Roman"/>
          <w:color w:val="0000FF"/>
          <w:u w:val="single"/>
          <w:lang w:val="it-IT"/>
        </w:rPr>
        <w:t>Legea nr. 290/2004</w:t>
      </w:r>
      <w:r w:rsidRPr="009C1A57">
        <w:rPr>
          <w:rStyle w:val="spctbdy"/>
          <w:rFonts w:eastAsia="Times New Roman"/>
          <w:lang w:val="it-IT"/>
        </w:rPr>
        <w:t xml:space="preserve"> privind cazierul judiciar, republicată în Monitorul Oficial al României, Partea I, nr. 777 din 13 noiembrie 2009, cu modificările şi completările ulterioare, se modifică şi se completează după cum urmează:</w:t>
      </w:r>
    </w:p>
    <w:p w14:paraId="396E6361" w14:textId="77777777" w:rsidR="009C1A57" w:rsidRPr="009C1A57" w:rsidRDefault="009C1A57" w:rsidP="009C1A57">
      <w:pPr>
        <w:autoSpaceDE/>
        <w:autoSpaceDN/>
        <w:spacing w:before="144" w:after="144"/>
        <w:ind w:left="144" w:right="144"/>
        <w:jc w:val="both"/>
        <w:rPr>
          <w:rStyle w:val="HTMLCite"/>
          <w:color w:val="0000FF"/>
          <w:sz w:val="17"/>
          <w:szCs w:val="17"/>
          <w:lang w:val="it-IT"/>
        </w:rPr>
      </w:pPr>
      <w:r w:rsidRPr="009C1A57">
        <w:rPr>
          <w:rStyle w:val="spctttl1"/>
          <w:rFonts w:eastAsia="Times New Roman"/>
          <w:lang w:val="it-IT"/>
        </w:rPr>
        <w:t>1.</w:t>
      </w:r>
      <w:r w:rsidRPr="009C1A57">
        <w:rPr>
          <w:rFonts w:eastAsia="Times New Roman"/>
          <w:color w:val="0000FF"/>
          <w:sz w:val="20"/>
          <w:szCs w:val="20"/>
          <w:shd w:val="clear" w:color="auto" w:fill="FFFFFF"/>
          <w:lang w:val="it-IT"/>
        </w:rPr>
        <w:t xml:space="preserve"> </w:t>
      </w:r>
      <w:r w:rsidRPr="009C1A57">
        <w:rPr>
          <w:rStyle w:val="spctbdy"/>
          <w:rFonts w:eastAsia="Times New Roman"/>
          <w:color w:val="0000FF"/>
          <w:lang w:val="it-IT"/>
        </w:rPr>
        <w:t>La articolul 20, după alineatul (6) se introduce un nou alineat, alineatul (7), cu următorul cuprins:</w:t>
      </w:r>
    </w:p>
    <w:p w14:paraId="5AE754AE" w14:textId="77777777" w:rsidR="009C1A57" w:rsidRPr="009C1A57" w:rsidRDefault="009C1A57" w:rsidP="009C1A57">
      <w:pPr>
        <w:autoSpaceDE/>
        <w:autoSpaceDN/>
        <w:ind w:left="144" w:right="144"/>
        <w:jc w:val="both"/>
        <w:rPr>
          <w:lang w:val="it-IT"/>
        </w:rPr>
      </w:pPr>
      <w:r w:rsidRPr="009C1A57">
        <w:rPr>
          <w:rStyle w:val="salnttl1"/>
          <w:rFonts w:eastAsia="Times New Roman"/>
          <w:i/>
          <w:iCs/>
          <w:lang w:val="it-IT"/>
        </w:rPr>
        <w:t>(7)</w:t>
      </w:r>
      <w:r w:rsidRPr="009C1A57">
        <w:rPr>
          <w:rStyle w:val="salnbdy"/>
          <w:rFonts w:eastAsia="Times New Roman"/>
          <w:i/>
          <w:iCs/>
          <w:color w:val="0000FF"/>
          <w:lang w:val="it-IT"/>
        </w:rPr>
        <w:t>Instituţiile publice şi organele de specialitate ale administraţiei publice solicită extras de pe cazierul judiciar, în baza consimţământului expres al persoanei pentru care se efectuează verificări specifice.</w:t>
      </w:r>
    </w:p>
    <w:p w14:paraId="77A88C3F" w14:textId="77777777" w:rsidR="009C1A57" w:rsidRPr="009C1A57" w:rsidRDefault="009C1A57" w:rsidP="009C1A57">
      <w:pPr>
        <w:pStyle w:val="NormalWeb"/>
        <w:spacing w:before="0" w:after="0"/>
        <w:jc w:val="both"/>
        <w:rPr>
          <w:rFonts w:ascii="Verdana" w:hAnsi="Verdana"/>
          <w:color w:val="000000"/>
          <w:sz w:val="20"/>
          <w:szCs w:val="20"/>
          <w:shd w:val="clear" w:color="auto" w:fill="FFFFFF"/>
          <w:lang w:val="it-IT"/>
        </w:rPr>
      </w:pPr>
      <w:r w:rsidRPr="009C1A57">
        <w:rPr>
          <w:rFonts w:ascii="Verdana" w:hAnsi="Verdana"/>
          <w:color w:val="000000"/>
          <w:sz w:val="20"/>
          <w:szCs w:val="20"/>
          <w:shd w:val="clear" w:color="auto" w:fill="FFFFFF"/>
          <w:lang w:val="it-IT"/>
        </w:rPr>
        <w:t xml:space="preserve">La data de 23-07-2017 Punctul 1. din Punctul V. , Articolul 14 , Capitolul II a fost modificat de </w:t>
      </w:r>
      <w:r w:rsidRPr="009C1A57">
        <w:rPr>
          <w:rFonts w:ascii="Verdana" w:hAnsi="Verdana"/>
          <w:color w:val="0000FF"/>
          <w:sz w:val="20"/>
          <w:szCs w:val="20"/>
          <w:u w:val="single"/>
          <w:shd w:val="clear" w:color="auto" w:fill="FFFFFF"/>
          <w:lang w:val="it-IT"/>
        </w:rPr>
        <w:t>Punctul 1, ARTICOL UNIC din LEGEA nr. 179 din 18 iulie 2017, publicată în MONITORUL OFICIAL nr. 581 din 20 iulie 2017</w:t>
      </w:r>
    </w:p>
    <w:p w14:paraId="18194274" w14:textId="77777777" w:rsidR="009C1A57" w:rsidRPr="009C1A57" w:rsidRDefault="009C1A57" w:rsidP="009C1A57">
      <w:pPr>
        <w:autoSpaceDE/>
        <w:autoSpaceDN/>
        <w:spacing w:before="144" w:after="144"/>
        <w:ind w:left="144" w:right="144"/>
        <w:jc w:val="both"/>
        <w:rPr>
          <w:rStyle w:val="HTMLCite"/>
          <w:rFonts w:eastAsia="Times New Roman"/>
          <w:sz w:val="17"/>
          <w:szCs w:val="17"/>
          <w:lang w:val="it-IT"/>
        </w:rPr>
      </w:pPr>
      <w:r w:rsidRPr="009C1A57">
        <w:rPr>
          <w:rStyle w:val="spctttl1"/>
          <w:rFonts w:eastAsia="Times New Roman"/>
          <w:lang w:val="it-IT"/>
        </w:rPr>
        <w:t>2.</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21, după alineatul (2) se introduc două noi alineate, alineatele (3) şi (4), cu următorul cuprins:</w:t>
      </w:r>
    </w:p>
    <w:p w14:paraId="1C170F78" w14:textId="77777777" w:rsidR="009C1A57" w:rsidRPr="009C1A57" w:rsidRDefault="009C1A57" w:rsidP="009C1A57">
      <w:pPr>
        <w:autoSpaceDE/>
        <w:autoSpaceDN/>
        <w:ind w:left="144" w:right="144"/>
        <w:jc w:val="both"/>
        <w:rPr>
          <w:lang w:val="it-IT"/>
        </w:rPr>
      </w:pPr>
      <w:r w:rsidRPr="009C1A57">
        <w:rPr>
          <w:rStyle w:val="salnttl1"/>
          <w:rFonts w:eastAsia="Times New Roman"/>
          <w:i/>
          <w:iCs/>
          <w:lang w:val="it-IT"/>
        </w:rPr>
        <w:t>(3)</w:t>
      </w:r>
      <w:r w:rsidRPr="009C1A57">
        <w:rPr>
          <w:rStyle w:val="salnbdy"/>
          <w:rFonts w:eastAsia="Times New Roman"/>
          <w:i/>
          <w:iCs/>
          <w:lang w:val="it-IT"/>
        </w:rPr>
        <w:t xml:space="preserve">La copia de pe cazierul judiciar transmisă instituţiilor din sistemul de apărare, ordine publică, siguranţă naţională şi justiţie se ataşează şi istoricul condamnărilor ori al altor măsuri cu caracter penal sau administrativ luate potrivit </w:t>
      </w:r>
      <w:r w:rsidRPr="009C1A57">
        <w:rPr>
          <w:rStyle w:val="salnbdy"/>
          <w:rFonts w:eastAsia="Times New Roman"/>
          <w:i/>
          <w:iCs/>
          <w:color w:val="0000FF"/>
          <w:u w:val="single"/>
          <w:lang w:val="it-IT"/>
        </w:rPr>
        <w:t>Legii nr. 286/2009</w:t>
      </w:r>
      <w:r w:rsidRPr="009C1A57">
        <w:rPr>
          <w:rStyle w:val="salnbdy"/>
          <w:rFonts w:eastAsia="Times New Roman"/>
          <w:i/>
          <w:iCs/>
          <w:lang w:val="it-IT"/>
        </w:rPr>
        <w:t xml:space="preserve"> privind Codul penal, cu modificările şi completările ulterioare, precum şi al măsurilor dispuse de </w:t>
      </w:r>
      <w:r w:rsidRPr="009C1A57">
        <w:rPr>
          <w:rStyle w:val="salnbdy"/>
          <w:rFonts w:eastAsia="Times New Roman"/>
          <w:i/>
          <w:iCs/>
          <w:color w:val="0000FF"/>
          <w:u w:val="single"/>
          <w:lang w:val="it-IT"/>
        </w:rPr>
        <w:t>Legea nr. 135/2010</w:t>
      </w:r>
      <w:r w:rsidRPr="009C1A57">
        <w:rPr>
          <w:rStyle w:val="salnbdy"/>
          <w:rFonts w:eastAsia="Times New Roman"/>
          <w:i/>
          <w:iCs/>
          <w:lang w:val="it-IT"/>
        </w:rPr>
        <w:t xml:space="preserve"> privind Codul de procedură penală, cu modificările şi completările ulterioare.</w:t>
      </w:r>
    </w:p>
    <w:p w14:paraId="3BB93254" w14:textId="77777777" w:rsidR="009C1A57" w:rsidRPr="009C1A57" w:rsidRDefault="009C1A57" w:rsidP="009C1A57">
      <w:pPr>
        <w:autoSpaceDE/>
        <w:autoSpaceDN/>
        <w:ind w:left="144" w:right="144"/>
        <w:jc w:val="both"/>
        <w:rPr>
          <w:rStyle w:val="salnbdy"/>
          <w:color w:val="0000FF"/>
          <w:lang w:val="it-IT"/>
        </w:rPr>
      </w:pPr>
      <w:r w:rsidRPr="009C1A57">
        <w:rPr>
          <w:rStyle w:val="salnttl1"/>
          <w:rFonts w:eastAsia="Times New Roman"/>
          <w:i/>
          <w:iCs/>
          <w:lang w:val="it-IT"/>
        </w:rPr>
        <w:t>(4)</w:t>
      </w:r>
      <w:r w:rsidRPr="009C1A57">
        <w:rPr>
          <w:rStyle w:val="salnbdy"/>
          <w:rFonts w:eastAsia="Times New Roman"/>
          <w:i/>
          <w:iCs/>
          <w:color w:val="0000FF"/>
          <w:lang w:val="it-IT"/>
        </w:rPr>
        <w:t>În extrasul de pe cazierul judiciar transmis instituţiilor publice şi organelor de specialitate ale administraţiei publice se înscriu date conform prevederilor art. 17 şi 18.</w:t>
      </w:r>
    </w:p>
    <w:p w14:paraId="4ACCA226" w14:textId="77777777" w:rsidR="009C1A57" w:rsidRPr="009C1A57" w:rsidRDefault="009C1A57" w:rsidP="009C1A57">
      <w:pPr>
        <w:pStyle w:val="NormalWeb"/>
        <w:spacing w:before="0" w:after="0"/>
        <w:ind w:left="144" w:right="144"/>
        <w:jc w:val="both"/>
        <w:rPr>
          <w:color w:val="000000"/>
          <w:lang w:val="it-IT"/>
        </w:rPr>
      </w:pPr>
      <w:r w:rsidRPr="009C1A57">
        <w:rPr>
          <w:rFonts w:ascii="Verdana" w:hAnsi="Verdana"/>
          <w:i/>
          <w:iCs/>
          <w:color w:val="000000"/>
          <w:sz w:val="20"/>
          <w:szCs w:val="20"/>
          <w:shd w:val="clear" w:color="auto" w:fill="FFFFFF"/>
          <w:lang w:val="it-IT"/>
        </w:rPr>
        <w:t xml:space="preserve">La data de 23-07-2017 Alineatul (4) din Punctul 2. , Punctul V. , Articolul 14 , Capitolul II a fost modificat de </w:t>
      </w:r>
      <w:r w:rsidRPr="009C1A57">
        <w:rPr>
          <w:rFonts w:ascii="Verdana" w:hAnsi="Verdana"/>
          <w:i/>
          <w:iCs/>
          <w:color w:val="0000FF"/>
          <w:sz w:val="20"/>
          <w:szCs w:val="20"/>
          <w:u w:val="single"/>
          <w:shd w:val="clear" w:color="auto" w:fill="FFFFFF"/>
          <w:lang w:val="it-IT"/>
        </w:rPr>
        <w:t>Punctul 2, ARTICOL UNIC din LEGEA nr. 179 din 18 iulie 2017, publicată în MONITORUL OFICIAL nr. 581 din 20 iulie 2017</w:t>
      </w:r>
    </w:p>
    <w:p w14:paraId="27755948" w14:textId="77777777" w:rsidR="009C1A57" w:rsidRPr="009C1A57" w:rsidRDefault="009C1A57" w:rsidP="009C1A57">
      <w:pPr>
        <w:autoSpaceDE/>
        <w:autoSpaceDN/>
        <w:spacing w:before="144" w:after="144"/>
        <w:ind w:left="144" w:right="144"/>
        <w:jc w:val="both"/>
        <w:rPr>
          <w:rStyle w:val="HTMLCite"/>
          <w:rFonts w:eastAsia="Times New Roman"/>
          <w:sz w:val="17"/>
          <w:szCs w:val="17"/>
          <w:lang w:val="it-IT"/>
        </w:rPr>
      </w:pPr>
      <w:r w:rsidRPr="009C1A57">
        <w:rPr>
          <w:rStyle w:val="spctttl1"/>
          <w:rFonts w:eastAsia="Times New Roman"/>
          <w:lang w:val="it-IT"/>
        </w:rPr>
        <w:t>3.</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22, după alineatul (3) se introduce un nou alineat, alineatul (4), cu următorul cuprins:</w:t>
      </w:r>
    </w:p>
    <w:p w14:paraId="5BEEF1F3" w14:textId="77777777" w:rsidR="009C1A57" w:rsidRPr="009C1A57" w:rsidRDefault="009C1A57" w:rsidP="009C1A57">
      <w:pPr>
        <w:autoSpaceDE/>
        <w:autoSpaceDN/>
        <w:ind w:left="144" w:right="144"/>
        <w:jc w:val="both"/>
        <w:rPr>
          <w:lang w:val="it-IT"/>
        </w:rPr>
      </w:pPr>
      <w:r w:rsidRPr="009C1A57">
        <w:rPr>
          <w:rStyle w:val="salnttl1"/>
          <w:rFonts w:eastAsia="Times New Roman"/>
          <w:i/>
          <w:iCs/>
          <w:lang w:val="it-IT"/>
        </w:rPr>
        <w:t>(4)</w:t>
      </w:r>
      <w:r w:rsidRPr="009C1A57">
        <w:rPr>
          <w:rStyle w:val="salnbdy"/>
          <w:rFonts w:eastAsia="Times New Roman"/>
          <w:i/>
          <w:iCs/>
          <w:lang w:val="it-IT"/>
        </w:rPr>
        <w:t>Cererea-tip pentru obţinerea copiilor şi extraselor de pe cazierul judiciar poate fi depusă şi electronic în condiţiile prevăzute la art. 34 alin. (2) şi este scutită de taxe.</w:t>
      </w:r>
    </w:p>
    <w:p w14:paraId="78C4EC76"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pctttl1"/>
          <w:rFonts w:eastAsia="Times New Roman"/>
          <w:lang w:val="it-IT"/>
        </w:rPr>
        <w:t>4.</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27, alineatul (4) se abrogă.</w:t>
      </w:r>
    </w:p>
    <w:p w14:paraId="35B06E5E" w14:textId="77777777" w:rsidR="009C1A57" w:rsidRPr="009C1A57" w:rsidRDefault="009C1A57" w:rsidP="009C1A57">
      <w:pPr>
        <w:autoSpaceDE/>
        <w:autoSpaceDN/>
        <w:spacing w:before="144" w:after="144"/>
        <w:ind w:left="144" w:right="144"/>
        <w:jc w:val="both"/>
        <w:rPr>
          <w:rStyle w:val="HTMLCite"/>
          <w:sz w:val="17"/>
          <w:szCs w:val="17"/>
          <w:lang w:val="it-IT"/>
        </w:rPr>
      </w:pPr>
      <w:r w:rsidRPr="009C1A57">
        <w:rPr>
          <w:rStyle w:val="spctttl1"/>
          <w:rFonts w:eastAsia="Times New Roman"/>
          <w:lang w:val="it-IT"/>
        </w:rPr>
        <w:t>5.</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28, alineatele (1), (2) şi (4) se modifică şi vor avea următorul cuprins:</w:t>
      </w:r>
    </w:p>
    <w:p w14:paraId="4C86DD98" w14:textId="77777777" w:rsidR="009C1A57" w:rsidRPr="009C1A57" w:rsidRDefault="009C1A57" w:rsidP="009C1A57">
      <w:pPr>
        <w:pStyle w:val="sartttl"/>
        <w:ind w:left="144" w:right="144"/>
        <w:jc w:val="both"/>
        <w:rPr>
          <w:lang w:val="it-IT"/>
        </w:rPr>
      </w:pPr>
      <w:r w:rsidRPr="009C1A57">
        <w:rPr>
          <w:i/>
          <w:iCs/>
          <w:shd w:val="clear" w:color="auto" w:fill="FFFF00"/>
          <w:lang w:val="it-IT"/>
        </w:rPr>
        <w:t>Articolul 28</w:t>
      </w:r>
    </w:p>
    <w:p w14:paraId="6CEFFB10"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lastRenderedPageBreak/>
        <w:t>(1)</w:t>
      </w:r>
      <w:r w:rsidRPr="009C1A57">
        <w:rPr>
          <w:rStyle w:val="salnbdy"/>
          <w:rFonts w:eastAsia="Times New Roman"/>
          <w:i/>
          <w:iCs/>
          <w:lang w:val="it-IT"/>
        </w:rPr>
        <w:t>Cererea-tip, cu datele complete de stare civilă şi motivată, se depune de către persoana fizică electronic sau personal, la orice unitate ori subunitate de poliţie în care funcţionează ghişeu de eliberare a certificatelor de cazier judiciar.</w:t>
      </w:r>
    </w:p>
    <w:p w14:paraId="4D7F95C3"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(2)</w:t>
      </w:r>
      <w:r w:rsidRPr="009C1A57">
        <w:rPr>
          <w:rStyle w:val="salnbdy"/>
          <w:rFonts w:eastAsia="Times New Roman"/>
          <w:i/>
          <w:iCs/>
          <w:lang w:val="it-IT"/>
        </w:rPr>
        <w:t>Cererea-tip, cu datele complete de identificare şi motivată, se depune de către persoana juridică electronic sau prin reprezentant legal, care trebuie să îşi dovedească calitatea, la orice unitate ori subunitate de poliţie în care funcţionează ghişeu de eliberare a certificatelor de cazier judiciar.</w:t>
      </w:r>
    </w:p>
    <w:p w14:paraId="32A14AE8" w14:textId="77777777" w:rsidR="009C1A57" w:rsidRPr="009C1A57" w:rsidRDefault="009C1A57" w:rsidP="009C1A57">
      <w:pPr>
        <w:pStyle w:val="spar"/>
        <w:ind w:left="369" w:right="144"/>
        <w:jc w:val="both"/>
        <w:rPr>
          <w:rFonts w:ascii="Verdana" w:hAnsi="Verdana"/>
          <w:i/>
          <w:iCs/>
          <w:color w:val="000000"/>
          <w:sz w:val="20"/>
          <w:szCs w:val="20"/>
          <w:shd w:val="clear" w:color="auto" w:fill="FFFFFF"/>
          <w:lang w:val="it-IT"/>
        </w:rPr>
      </w:pPr>
      <w:r w:rsidRPr="009C1A57">
        <w:rPr>
          <w:rFonts w:ascii="Verdana" w:hAnsi="Verdana"/>
          <w:i/>
          <w:iCs/>
          <w:color w:val="000000"/>
          <w:sz w:val="20"/>
          <w:szCs w:val="20"/>
          <w:shd w:val="clear" w:color="auto" w:fill="FFFFFF"/>
          <w:lang w:val="it-IT"/>
        </w:rPr>
        <w:t>..............................................................</w:t>
      </w:r>
    </w:p>
    <w:p w14:paraId="70C383CA"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(4)</w:t>
      </w:r>
      <w:r w:rsidRPr="009C1A57">
        <w:rPr>
          <w:rStyle w:val="salnbdy"/>
          <w:rFonts w:eastAsia="Times New Roman"/>
          <w:i/>
          <w:iCs/>
          <w:lang w:val="it-IT"/>
        </w:rPr>
        <w:t>Data de la care se poate depune cererea electronică de obţinere a certificatului de cazier judiciar, precum şi procedura de depunere se stabilesc prin ordin al ministrului afacerilor interne.</w:t>
      </w:r>
    </w:p>
    <w:p w14:paraId="17A3D099" w14:textId="77777777" w:rsidR="009C1A57" w:rsidRPr="009C1A57" w:rsidRDefault="009C1A57" w:rsidP="009C1A57">
      <w:pPr>
        <w:autoSpaceDE/>
        <w:autoSpaceDN/>
        <w:spacing w:before="144" w:after="144"/>
        <w:ind w:left="144" w:right="144"/>
        <w:jc w:val="both"/>
        <w:rPr>
          <w:rStyle w:val="HTMLCite"/>
          <w:sz w:val="17"/>
          <w:szCs w:val="17"/>
          <w:lang w:val="it-IT"/>
        </w:rPr>
      </w:pPr>
      <w:r w:rsidRPr="009C1A57">
        <w:rPr>
          <w:rStyle w:val="spctttl1"/>
          <w:rFonts w:eastAsia="Times New Roman"/>
          <w:lang w:val="it-IT"/>
        </w:rPr>
        <w:t>6.</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34, alineatul (2) se modifică şi va avea următorul cuprins:</w:t>
      </w:r>
    </w:p>
    <w:p w14:paraId="02864CEF" w14:textId="77777777" w:rsidR="009C1A57" w:rsidRPr="009C1A57" w:rsidRDefault="009C1A57" w:rsidP="009C1A57">
      <w:pPr>
        <w:autoSpaceDE/>
        <w:autoSpaceDN/>
        <w:ind w:left="144" w:right="144"/>
        <w:jc w:val="both"/>
        <w:rPr>
          <w:lang w:val="it-IT"/>
        </w:rPr>
      </w:pPr>
      <w:r w:rsidRPr="009C1A57">
        <w:rPr>
          <w:rStyle w:val="salnttl1"/>
          <w:rFonts w:eastAsia="Times New Roman"/>
          <w:i/>
          <w:iCs/>
          <w:lang w:val="it-IT"/>
        </w:rPr>
        <w:t>(2)</w:t>
      </w:r>
      <w:r w:rsidRPr="009C1A57">
        <w:rPr>
          <w:rStyle w:val="salnbdy"/>
          <w:rFonts w:eastAsia="Times New Roman"/>
          <w:i/>
          <w:iCs/>
          <w:lang w:val="it-IT"/>
        </w:rPr>
        <w:t>În vederea utilizării acestor evidenţe, la sistemul informatizat vor fi conectate toate unităţile şi subunităţile de poliţie, celelalte structuri şi instituţii din sistemul de apărare, ordine publică, siguranţă naţională şi justiţie, instituţiile publice şi organele de specialitate ale administraţiei publice, precum şi structurile competente ale Ministerului Afacerilor Externe.</w:t>
      </w:r>
    </w:p>
    <w:p w14:paraId="75422E02" w14:textId="77777777" w:rsidR="009C1A57" w:rsidRPr="009C1A57" w:rsidRDefault="009C1A57" w:rsidP="009C1A57">
      <w:pPr>
        <w:autoSpaceDE/>
        <w:autoSpaceDN/>
        <w:jc w:val="both"/>
        <w:rPr>
          <w:rStyle w:val="spctbdy"/>
          <w:lang w:val="it-IT"/>
        </w:rPr>
      </w:pPr>
      <w:r w:rsidRPr="009C1A57">
        <w:rPr>
          <w:rStyle w:val="spctttl1"/>
          <w:rFonts w:eastAsia="Times New Roman"/>
          <w:lang w:val="it-IT"/>
        </w:rPr>
        <w:t>VI.</w:t>
      </w:r>
      <w:r w:rsidRPr="009C1A57">
        <w:rPr>
          <w:rFonts w:eastAsia="Times New Roman"/>
          <w:color w:val="000000"/>
          <w:sz w:val="20"/>
          <w:szCs w:val="20"/>
          <w:shd w:val="clear" w:color="auto" w:fill="FFFFFF"/>
          <w:lang w:val="it-IT"/>
        </w:rPr>
        <w:t xml:space="preserve"> </w:t>
      </w:r>
      <w:r w:rsidRPr="009C1A57">
        <w:rPr>
          <w:rStyle w:val="spctbdy"/>
          <w:rFonts w:eastAsia="Times New Roman"/>
          <w:color w:val="0000FF"/>
          <w:u w:val="single"/>
          <w:lang w:val="it-IT"/>
        </w:rPr>
        <w:t>Legea nr. 329/2003</w:t>
      </w:r>
      <w:r w:rsidRPr="009C1A57">
        <w:rPr>
          <w:rStyle w:val="spctbdy"/>
          <w:rFonts w:eastAsia="Times New Roman"/>
          <w:lang w:val="it-IT"/>
        </w:rPr>
        <w:t xml:space="preserve"> privind exercitarea profesiei de detectiv particular, republicată în Monitorul Oficial al României, Partea I, nr. 178 din 12 martie 2014, se modifică şi se completează după cum urmează:</w:t>
      </w:r>
    </w:p>
    <w:p w14:paraId="06EC03FC" w14:textId="77777777" w:rsidR="009C1A57" w:rsidRPr="009C1A57" w:rsidRDefault="009C1A57" w:rsidP="009C1A57">
      <w:pPr>
        <w:autoSpaceDE/>
        <w:autoSpaceDN/>
        <w:spacing w:before="144" w:after="144"/>
        <w:ind w:left="144" w:right="144"/>
        <w:jc w:val="both"/>
        <w:rPr>
          <w:rStyle w:val="HTMLCite"/>
          <w:sz w:val="17"/>
          <w:szCs w:val="17"/>
          <w:lang w:val="it-IT"/>
        </w:rPr>
      </w:pPr>
      <w:r w:rsidRPr="009C1A57">
        <w:rPr>
          <w:rStyle w:val="spctttl1"/>
          <w:rFonts w:eastAsia="Times New Roman"/>
          <w:lang w:val="it-IT"/>
        </w:rPr>
        <w:t>1.</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5, după alineatul (1) se introduce un nou alineat, alineatul (2), cu următorul cuprins:</w:t>
      </w:r>
    </w:p>
    <w:p w14:paraId="27618B54" w14:textId="77777777" w:rsidR="009C1A57" w:rsidRPr="009C1A57" w:rsidRDefault="009C1A57" w:rsidP="009C1A57">
      <w:pPr>
        <w:autoSpaceDE/>
        <w:autoSpaceDN/>
        <w:ind w:left="144" w:right="144"/>
        <w:jc w:val="both"/>
        <w:rPr>
          <w:lang w:val="it-IT"/>
        </w:rPr>
      </w:pPr>
      <w:r w:rsidRPr="009C1A57">
        <w:rPr>
          <w:rStyle w:val="salnttl1"/>
          <w:rFonts w:eastAsia="Times New Roman"/>
          <w:i/>
          <w:iCs/>
          <w:lang w:val="it-IT"/>
        </w:rPr>
        <w:t>(2)</w:t>
      </w:r>
      <w:r w:rsidRPr="009C1A57">
        <w:rPr>
          <w:rStyle w:val="salnbdy"/>
          <w:rFonts w:eastAsia="Times New Roman"/>
          <w:i/>
          <w:iCs/>
          <w:lang w:val="it-IT"/>
        </w:rPr>
        <w:t>Îndeplinirea condiţiei prevăzute la alin. (1) lit. d) se verifică de către inspectoratele de poliţie judeţene sau, după caz, Direcţia Generală de Poliţie a Municipiului Bucureşti, pe baza datelor şi informaţiilor cuprinse în evidenţele specifice proprii.</w:t>
      </w:r>
    </w:p>
    <w:p w14:paraId="642AD281" w14:textId="77777777" w:rsidR="009C1A57" w:rsidRPr="009C1A57" w:rsidRDefault="009C1A57" w:rsidP="009C1A57">
      <w:pPr>
        <w:autoSpaceDE/>
        <w:autoSpaceDN/>
        <w:jc w:val="both"/>
        <w:rPr>
          <w:rFonts w:eastAsia="Times New Roman"/>
          <w:color w:val="000000"/>
          <w:sz w:val="20"/>
          <w:szCs w:val="20"/>
          <w:shd w:val="clear" w:color="auto" w:fill="FFFFFF"/>
          <w:lang w:val="it-IT"/>
        </w:rPr>
      </w:pPr>
      <w:r w:rsidRPr="009C1A57">
        <w:rPr>
          <w:rStyle w:val="spctttl1"/>
          <w:rFonts w:eastAsia="Times New Roman"/>
          <w:lang w:val="it-IT"/>
        </w:rPr>
        <w:t>2.</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6, litera g) se abrogă.</w:t>
      </w:r>
    </w:p>
    <w:p w14:paraId="59DA9985" w14:textId="77777777" w:rsidR="009C1A57" w:rsidRPr="009C1A57" w:rsidRDefault="009C1A57" w:rsidP="009C1A57">
      <w:pPr>
        <w:autoSpaceDE/>
        <w:autoSpaceDN/>
        <w:jc w:val="both"/>
        <w:rPr>
          <w:rStyle w:val="spctbdy"/>
          <w:lang w:val="it-IT"/>
        </w:rPr>
      </w:pPr>
      <w:r w:rsidRPr="009C1A57">
        <w:rPr>
          <w:rStyle w:val="spctttl1"/>
          <w:rFonts w:eastAsia="Times New Roman"/>
          <w:lang w:val="it-IT"/>
        </w:rPr>
        <w:t>VII.</w:t>
      </w:r>
      <w:r w:rsidRPr="009C1A57">
        <w:rPr>
          <w:rFonts w:eastAsia="Times New Roman"/>
          <w:color w:val="000000"/>
          <w:sz w:val="20"/>
          <w:szCs w:val="20"/>
          <w:shd w:val="clear" w:color="auto" w:fill="FFFFFF"/>
          <w:lang w:val="it-IT"/>
        </w:rPr>
        <w:t xml:space="preserve"> </w:t>
      </w:r>
      <w:r w:rsidRPr="009C1A57">
        <w:rPr>
          <w:rStyle w:val="spctbdy"/>
          <w:rFonts w:eastAsia="Times New Roman"/>
          <w:color w:val="0000FF"/>
          <w:u w:val="single"/>
          <w:lang w:val="it-IT"/>
        </w:rPr>
        <w:t>Legea nr. 248/2005</w:t>
      </w:r>
      <w:r w:rsidRPr="009C1A57">
        <w:rPr>
          <w:rStyle w:val="spctbdy"/>
          <w:rFonts w:eastAsia="Times New Roman"/>
          <w:lang w:val="it-IT"/>
        </w:rPr>
        <w:t xml:space="preserve"> privind regimul liberei circulaţii a cetăţenilor români în străinătate, publicată în Monitorul Oficial al României, Partea I, nr. 682 din 29 iulie 2005, cu modificările şi completările ulterioare, se modifică şi completează după cum urmează:</w:t>
      </w:r>
    </w:p>
    <w:p w14:paraId="32406A6B" w14:textId="77777777" w:rsidR="009C1A57" w:rsidRPr="009C1A57" w:rsidRDefault="009C1A57" w:rsidP="009C1A57">
      <w:pPr>
        <w:autoSpaceDE/>
        <w:autoSpaceDN/>
        <w:spacing w:before="144" w:after="144"/>
        <w:ind w:left="144" w:right="144"/>
        <w:jc w:val="both"/>
        <w:rPr>
          <w:rStyle w:val="HTMLCite"/>
          <w:sz w:val="17"/>
          <w:szCs w:val="17"/>
          <w:lang w:val="it-IT"/>
        </w:rPr>
      </w:pPr>
      <w:r w:rsidRPr="009C1A57">
        <w:rPr>
          <w:rStyle w:val="spctttl1"/>
          <w:rFonts w:eastAsia="Times New Roman"/>
          <w:lang w:val="it-IT"/>
        </w:rPr>
        <w:t>1.</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După articolul 15 se introduce un nou articol, articolul 15^1, cu următorul cuprins:</w:t>
      </w:r>
    </w:p>
    <w:p w14:paraId="6C3F624F" w14:textId="77777777" w:rsidR="009C1A57" w:rsidRPr="009C1A57" w:rsidRDefault="009C1A57" w:rsidP="009C1A57">
      <w:pPr>
        <w:pStyle w:val="sartttl"/>
        <w:ind w:left="144" w:right="144"/>
        <w:jc w:val="both"/>
        <w:rPr>
          <w:lang w:val="it-IT"/>
        </w:rPr>
      </w:pPr>
      <w:r w:rsidRPr="009C1A57">
        <w:rPr>
          <w:i/>
          <w:iCs/>
          <w:shd w:val="clear" w:color="auto" w:fill="FFFF00"/>
          <w:lang w:val="it-IT"/>
        </w:rPr>
        <w:t>Articolul 15^1</w:t>
      </w:r>
    </w:p>
    <w:p w14:paraId="56AB6FED"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(1)</w:t>
      </w:r>
      <w:r w:rsidRPr="009C1A57">
        <w:rPr>
          <w:rStyle w:val="salnbdy"/>
          <w:rFonts w:eastAsia="Times New Roman"/>
          <w:i/>
          <w:iCs/>
          <w:lang w:val="it-IT"/>
        </w:rPr>
        <w:t>Paşapoartele simple electronice se eliberează titularului după achitarea taxei de paşaport constituite din contravaloarea paşaportului şi a taxei pentru serviciul public prestat, stabilite potrivit legii.</w:t>
      </w:r>
    </w:p>
    <w:p w14:paraId="09F1C16D"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(2)</w:t>
      </w:r>
      <w:r w:rsidRPr="009C1A57">
        <w:rPr>
          <w:rStyle w:val="salnbdy"/>
          <w:rFonts w:eastAsia="Times New Roman"/>
          <w:i/>
          <w:iCs/>
          <w:lang w:val="it-IT"/>
        </w:rPr>
        <w:t>Taxa de paşaport pentru paşapoartele eliberate în ţară se încasează într-un cont distinct de disponibil deschis la unităţile teritoriale ale Trezoreriei Statului pe numele instituţiei publice cu personalitate juridică din care face parte structura cu atribuţii în eliberarea şi evidenţa paşapoartelor.</w:t>
      </w:r>
    </w:p>
    <w:p w14:paraId="1A961C69"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(3)</w:t>
      </w:r>
      <w:r w:rsidRPr="009C1A57">
        <w:rPr>
          <w:rStyle w:val="salnbdy"/>
          <w:rFonts w:eastAsia="Times New Roman"/>
          <w:i/>
          <w:iCs/>
          <w:lang w:val="it-IT"/>
        </w:rPr>
        <w:t>Sumele prevăzute la alin. (2) pot fi achitate prin virament, prin mijloace de plată online, prin intermediul POS-urilor instalate la unităţile Trezoreriei Statului şi alte modalităţi de plată reglementate de acte normative în vigoare, prin mandat poştal, în numerar la casieriile instituţiei publice cu personalitate juridică din care face parte structura cu atribuţii în eliberarea şi evidenţa paşapoartelor sau la casieriile unităţilor Trezoreriei Statului la care acestea îşi au deschise conturile. Pentru sumele încasate prin intermediul POS-urilor instalate la unităţile Trezoreriei Statului, comisioanele se suportă de la bugetul de stat, prin bugetul instituţiilor publice din structura cărora fac parte unităţile Trezoreriei Statului.</w:t>
      </w:r>
    </w:p>
    <w:p w14:paraId="0BCCA943"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(4)</w:t>
      </w:r>
      <w:r w:rsidRPr="009C1A57">
        <w:rPr>
          <w:rStyle w:val="salnbdy"/>
          <w:rFonts w:eastAsia="Times New Roman"/>
          <w:i/>
          <w:iCs/>
          <w:lang w:val="it-IT"/>
        </w:rPr>
        <w:t>Unităţile Trezoreriei Statului la care îşi au deschise conturile instituţiile publice cu personalitate juridică din care face parte structura cu atribuţii în eliberarea şi evidenţa paşapoartelor încasează sumele în numerar aferente taxelor de paşaport în contul prevăzut la alin. (2).</w:t>
      </w:r>
    </w:p>
    <w:p w14:paraId="45861CE5"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(5)</w:t>
      </w:r>
      <w:r w:rsidRPr="009C1A57">
        <w:rPr>
          <w:rStyle w:val="salnbdy"/>
          <w:rFonts w:eastAsia="Times New Roman"/>
          <w:i/>
          <w:iCs/>
          <w:lang w:val="it-IT"/>
        </w:rPr>
        <w:t>Sumele încasate în numerar la casieriile instituţiilor publice cu personalitate juridică din care fac parte structurile cu atribuţii în eliberarea şi evidenţa paşapoartelor se depun de către acestea în contul distinct de disponibil prevăzut la alin. (2), în prima zi lucrătoare de la încasare.</w:t>
      </w:r>
    </w:p>
    <w:p w14:paraId="450F67D0"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(6)</w:t>
      </w:r>
      <w:r w:rsidRPr="009C1A57">
        <w:rPr>
          <w:rStyle w:val="salnbdy"/>
          <w:rFonts w:eastAsia="Times New Roman"/>
          <w:i/>
          <w:iCs/>
          <w:lang w:val="it-IT"/>
        </w:rPr>
        <w:t>Sumele încasate în contul prevăzut la alin. (2) se virează de instituţiile publice cu personalitate juridică din care fac parte structurile cu atribuţii în eliberarea şi evidenţa paşapoartelor în contul de venituri al bugetului de stat «Taxe consulare» codificat cu codul de identificare fiscală al acestora şi, respectiv, în contul Companiei Naţionale «Imprimeria Naţională» - S.A. cărora li se cuvin, în termen de cel mult două zile lucrătoare de la încasare.</w:t>
      </w:r>
    </w:p>
    <w:p w14:paraId="7B0E829B"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(7)</w:t>
      </w:r>
      <w:r w:rsidRPr="009C1A57">
        <w:rPr>
          <w:rStyle w:val="salnbdy"/>
          <w:rFonts w:eastAsia="Times New Roman"/>
          <w:i/>
          <w:iCs/>
          <w:lang w:val="it-IT"/>
        </w:rPr>
        <w:t>Restituirea taxelor de paşaport achitate eronat sau pentru care nu au fost prestate serviciile aferente se face din contul prevăzut la alin. (2), respectiv din taxa pentru serviciul public prestat şi din suma aferentă contravalorii paşaportului, la cererea scrisă a plătitorului adresată instituţiei publice cu personalitate juridică din care fac parte structurile cu atribuţii în eliberarea şi evidenţa paşapoartelor, însoţită de documentul prin care s-a efectuat plata.</w:t>
      </w:r>
    </w:p>
    <w:p w14:paraId="76B571A9"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lastRenderedPageBreak/>
        <w:t>(8)</w:t>
      </w:r>
      <w:r w:rsidRPr="009C1A57">
        <w:rPr>
          <w:rStyle w:val="salnbdy"/>
          <w:rFonts w:eastAsia="Times New Roman"/>
          <w:i/>
          <w:iCs/>
          <w:lang w:val="it-IT"/>
        </w:rPr>
        <w:t>Sumele care se restituie din contul prevăzut la alin. (2) se reţin în mod corespunzător din sumele datorate Companiei Naţionale «Imprimeria Naţională» - S.A. şi, respectiv, din sumele datorate bugetului de stat.</w:t>
      </w:r>
    </w:p>
    <w:p w14:paraId="29D65C41"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(9)</w:t>
      </w:r>
      <w:r w:rsidRPr="009C1A57">
        <w:rPr>
          <w:rStyle w:val="salnbdy"/>
          <w:rFonts w:eastAsia="Times New Roman"/>
          <w:i/>
          <w:iCs/>
          <w:lang w:val="it-IT"/>
        </w:rPr>
        <w:t>În cazul în care sumele aflate în soldul contului sunt insuficiente pentru restituirea taxelor de paşaport solicitate, suma aferentă taxei pentru serviciul public prestat se restituie în contul prevăzut la alin. (2) de către unitatea Trezoreriei Statului, iar suma aferentă contravalorii paşaportului se restituie în contul prevăzut la alin. (2) de Compania Naţională «Imprimeria Naţională» - S.A. la cererea scrisă adresată acestora de instituţiile publice cu personalitate juridică din care fac parte structurile cu atribuţii în eliberarea şi evidenţa paşapoartelor.</w:t>
      </w:r>
    </w:p>
    <w:p w14:paraId="1F9DE6D5" w14:textId="77777777" w:rsidR="009C1A57" w:rsidRPr="009C1A57" w:rsidRDefault="009C1A57" w:rsidP="009C1A57">
      <w:pPr>
        <w:autoSpaceDE/>
        <w:autoSpaceDN/>
        <w:spacing w:before="144" w:after="144"/>
        <w:ind w:left="144" w:right="144"/>
        <w:jc w:val="both"/>
        <w:rPr>
          <w:rStyle w:val="HTMLCite"/>
          <w:sz w:val="17"/>
          <w:szCs w:val="17"/>
          <w:lang w:val="it-IT"/>
        </w:rPr>
      </w:pPr>
      <w:r w:rsidRPr="009C1A57">
        <w:rPr>
          <w:rStyle w:val="spctttl1"/>
          <w:rFonts w:eastAsia="Times New Roman"/>
          <w:lang w:val="it-IT"/>
        </w:rPr>
        <w:t>2.</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La articolul 17^1, alineatul (4) se modifică şi va avea următorul cuprins:</w:t>
      </w:r>
    </w:p>
    <w:p w14:paraId="07AD3C38" w14:textId="77777777" w:rsidR="009C1A57" w:rsidRPr="009C1A57" w:rsidRDefault="009C1A57" w:rsidP="009C1A57">
      <w:pPr>
        <w:autoSpaceDE/>
        <w:autoSpaceDN/>
        <w:ind w:left="144" w:right="144"/>
        <w:jc w:val="both"/>
        <w:rPr>
          <w:lang w:val="it-IT"/>
        </w:rPr>
      </w:pPr>
      <w:r w:rsidRPr="009C1A57">
        <w:rPr>
          <w:rStyle w:val="salnttl1"/>
          <w:rFonts w:eastAsia="Times New Roman"/>
          <w:i/>
          <w:iCs/>
          <w:lang w:val="it-IT"/>
        </w:rPr>
        <w:t>(4)</w:t>
      </w:r>
      <w:r w:rsidRPr="009C1A57">
        <w:rPr>
          <w:rStyle w:val="salnbdy"/>
          <w:rFonts w:eastAsia="Times New Roman"/>
          <w:i/>
          <w:iCs/>
          <w:lang w:val="it-IT"/>
        </w:rPr>
        <w:t>Cererile pentru eliberarea paşaportului simplu temporar se depun la autorităţile prevăzute la art. 15 alin. (2). Prevederile art. 15 alin. (3), (5) şi (6), art. 15^1, respectiv ale art. 17 se aplică, în mod corespunzător, şi cu privire la cererile pentru eliberarea paşapoartelor simple temporare.</w:t>
      </w:r>
    </w:p>
    <w:p w14:paraId="1BEBE4B9" w14:textId="77777777" w:rsidR="009C1A57" w:rsidRPr="009C1A57" w:rsidRDefault="009C1A57" w:rsidP="009C1A57">
      <w:pPr>
        <w:autoSpaceDE/>
        <w:autoSpaceDN/>
        <w:spacing w:before="144" w:after="144"/>
        <w:ind w:left="144" w:right="144"/>
        <w:jc w:val="both"/>
        <w:rPr>
          <w:rStyle w:val="HTMLCite"/>
          <w:lang w:val="it-IT"/>
        </w:rPr>
      </w:pPr>
      <w:r w:rsidRPr="009C1A57">
        <w:rPr>
          <w:rStyle w:val="spctttl1"/>
          <w:rFonts w:eastAsia="Times New Roman"/>
          <w:lang w:val="it-IT"/>
        </w:rPr>
        <w:t>VIII.</w:t>
      </w:r>
      <w:r w:rsidRPr="009C1A57">
        <w:rPr>
          <w:rFonts w:eastAsia="Times New Roman"/>
          <w:color w:val="000000"/>
          <w:sz w:val="20"/>
          <w:szCs w:val="20"/>
          <w:shd w:val="clear" w:color="auto" w:fill="FFFFFF"/>
          <w:lang w:val="it-IT"/>
        </w:rPr>
        <w:t xml:space="preserve"> </w:t>
      </w:r>
      <w:r w:rsidRPr="009C1A57">
        <w:rPr>
          <w:rStyle w:val="spctbdy"/>
          <w:rFonts w:eastAsia="Times New Roman"/>
          <w:lang w:val="it-IT"/>
        </w:rPr>
        <w:t xml:space="preserve">După articolul 5^3 din </w:t>
      </w:r>
      <w:r w:rsidRPr="009C1A57">
        <w:rPr>
          <w:rStyle w:val="spctbdy"/>
          <w:rFonts w:eastAsia="Times New Roman"/>
          <w:color w:val="0000FF"/>
          <w:u w:val="single"/>
          <w:lang w:val="it-IT"/>
        </w:rPr>
        <w:t>Ordonanţa de urgenţă a Guvernului nr. 146/2002</w:t>
      </w:r>
      <w:r w:rsidRPr="009C1A57">
        <w:rPr>
          <w:rStyle w:val="spctbdy"/>
          <w:rFonts w:eastAsia="Times New Roman"/>
          <w:lang w:val="it-IT"/>
        </w:rPr>
        <w:t xml:space="preserve"> privind formarea şi utilizarea resurselor derulate prin trezoreria statului, republicată în Monitorul Oficial al României, Partea I, nr. 295 din 16 aprilie 2008, cu modificările şi completările ulterioare, se introduc patru noi articole, articolele 5^4-5^7, cu următorul cuprins:</w:t>
      </w:r>
    </w:p>
    <w:p w14:paraId="43B23F69" w14:textId="77777777" w:rsidR="009C1A57" w:rsidRPr="009C1A57" w:rsidRDefault="009C1A57" w:rsidP="009C1A57">
      <w:pPr>
        <w:pStyle w:val="sartttl"/>
        <w:ind w:left="144" w:right="144"/>
        <w:jc w:val="both"/>
        <w:rPr>
          <w:lang w:val="it-IT"/>
        </w:rPr>
      </w:pPr>
      <w:r w:rsidRPr="009C1A57">
        <w:rPr>
          <w:i/>
          <w:iCs/>
          <w:shd w:val="clear" w:color="auto" w:fill="FFFF00"/>
          <w:lang w:val="it-IT"/>
        </w:rPr>
        <w:t>Articolul 5^4</w:t>
      </w:r>
    </w:p>
    <w:p w14:paraId="28376D72"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(1)</w:t>
      </w:r>
      <w:r w:rsidRPr="009C1A57">
        <w:rPr>
          <w:rStyle w:val="salnbdy"/>
          <w:rFonts w:eastAsia="Times New Roman"/>
          <w:i/>
          <w:iCs/>
          <w:lang w:val="it-IT"/>
        </w:rPr>
        <w:t>Sumele reprezentând venituri ale bugetului general consolidat achitate prin intermediul cardurilor bancare la terminale de plată electronice instalate la sediile unităţilor Trezoreriei Statului sunt înregistrate ca venituri în conturile corespunzătoare de venituri bugetare deschise la Trezoreria Statului sau în contul unic către care s-a efectuat plata, la data la care a fost efectuată tranzacţia, astfel cum este confirmată prin procedura de autorizare a acesteia.</w:t>
      </w:r>
    </w:p>
    <w:p w14:paraId="716E8122"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(2)</w:t>
      </w:r>
      <w:r w:rsidRPr="009C1A57">
        <w:rPr>
          <w:rStyle w:val="salnbdy"/>
          <w:rFonts w:eastAsia="Times New Roman"/>
          <w:i/>
          <w:iCs/>
          <w:lang w:val="it-IT"/>
        </w:rPr>
        <w:t>Sumele înregistrate în conturile de venituri bugetare potrivit alin. (1) reprezintă venituri încasate definitiv la bugetele către care s-a efectuat plata la data la care a fost efectuată tranzacţia, astfel cum este confirmată prin procedura de autorizare a acesteia, şi se iau în calcul la determinarea deficitului bugetar cu aceeaşi dată.</w:t>
      </w:r>
    </w:p>
    <w:p w14:paraId="375CE392"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(3)</w:t>
      </w:r>
      <w:r w:rsidRPr="009C1A57">
        <w:rPr>
          <w:rStyle w:val="salnbdy"/>
          <w:rFonts w:eastAsia="Times New Roman"/>
          <w:i/>
          <w:iCs/>
          <w:lang w:val="it-IT"/>
        </w:rPr>
        <w:t>În perioada cuprinsă între data la care a fost efectuată şi autorizată tranzacţia şi data încasării efective de la instituţia de credit a sumelor aferente tranzacţiei în contul de disponibil deschis la Trezoreria Statului în acest scop, sumele aferente tranzacţiilor sunt evidenţiate de către unităţile Trezoreriei Statului în debitul unui cont distinct al contului corespondent al Trezoreriei Statului 61.50 «Cont corespondent al Trezoreriei Statului - Operaţiuni în curs de decontare aferente încasărilor prin POS» şi reprezintă debite din operaţiuni în curs de decontare în sarcina instituţiilor de credit.</w:t>
      </w:r>
    </w:p>
    <w:p w14:paraId="01933960"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(4)</w:t>
      </w:r>
      <w:r w:rsidRPr="009C1A57">
        <w:rPr>
          <w:rStyle w:val="salnbdy"/>
          <w:rFonts w:eastAsia="Times New Roman"/>
          <w:i/>
          <w:iCs/>
          <w:lang w:val="it-IT"/>
        </w:rPr>
        <w:t>Cu sumele aferente tranzacţiilor, încasate de la instituţiile de credit în contul de disponibil deschis la Trezoreria Statului, se sting debitele din operaţiuni în curs de decontare evidenţiate de unităţile Trezoreriei Statului.</w:t>
      </w:r>
    </w:p>
    <w:p w14:paraId="080CC97B"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(5)</w:t>
      </w:r>
      <w:r w:rsidRPr="009C1A57">
        <w:rPr>
          <w:rStyle w:val="salnbdy"/>
          <w:rFonts w:eastAsia="Times New Roman"/>
          <w:i/>
          <w:iCs/>
          <w:lang w:val="it-IT"/>
        </w:rPr>
        <w:t xml:space="preserve">Obligaţiile fiscale şi/sau bugetare ale contribuabililor aferente plăţilor efectuate potrivit alin. (1) se sting la data la care a fost efectuată tranzacţia, astfel cum este confirmată prin procedura de autorizare a acesteia, potrivit prevederilor </w:t>
      </w:r>
      <w:r w:rsidRPr="009C1A57">
        <w:rPr>
          <w:rStyle w:val="salnbdy"/>
          <w:rFonts w:eastAsia="Times New Roman"/>
          <w:i/>
          <w:iCs/>
          <w:color w:val="0000FF"/>
          <w:u w:val="single"/>
          <w:lang w:val="it-IT"/>
        </w:rPr>
        <w:t>Legii nr. 207/2015</w:t>
      </w:r>
      <w:r w:rsidRPr="009C1A57">
        <w:rPr>
          <w:rStyle w:val="salnbdy"/>
          <w:rFonts w:eastAsia="Times New Roman"/>
          <w:i/>
          <w:iCs/>
          <w:lang w:val="it-IT"/>
        </w:rPr>
        <w:t xml:space="preserve"> privind Codul de procedură fiscală, cu modificările şi completările ulterioare, cu condiţia încasării acestora la termenele şi potrivit clauzelor stabilite prin convenţiile încheiate cu instituţiile de credit.</w:t>
      </w:r>
    </w:p>
    <w:p w14:paraId="6D9A3099"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(6)</w:t>
      </w:r>
      <w:r w:rsidRPr="009C1A57">
        <w:rPr>
          <w:rStyle w:val="salnbdy"/>
          <w:rFonts w:eastAsia="Times New Roman"/>
          <w:i/>
          <w:iCs/>
          <w:lang w:val="it-IT"/>
        </w:rPr>
        <w:t>Sumele înregistrate la data la care a fost efectuată tranzacţia în conturile corespunzătoare de venituri bugetare deschise la Trezoreria Statului sau în contul unic către care s-a efectuat plata care nu sunt încasate de la instituţia de credit în termenele prevăzute la alin. (5) se stornează, iar plăţile aferente acestor tranzacţii sunt anulate.</w:t>
      </w:r>
    </w:p>
    <w:p w14:paraId="4F475CC6" w14:textId="77777777" w:rsidR="009C1A57" w:rsidRPr="009C1A57" w:rsidRDefault="009C1A57" w:rsidP="009C1A57">
      <w:pPr>
        <w:pStyle w:val="spar"/>
        <w:ind w:left="369" w:right="144"/>
        <w:jc w:val="both"/>
        <w:rPr>
          <w:rFonts w:ascii="Verdana" w:hAnsi="Verdana"/>
          <w:i/>
          <w:iCs/>
          <w:color w:val="000000"/>
          <w:sz w:val="20"/>
          <w:szCs w:val="20"/>
          <w:shd w:val="clear" w:color="auto" w:fill="FFFFFF"/>
          <w:lang w:val="it-IT"/>
        </w:rPr>
      </w:pPr>
      <w:r w:rsidRPr="009C1A57">
        <w:rPr>
          <w:rFonts w:ascii="Verdana" w:hAnsi="Verdana"/>
          <w:i/>
          <w:iCs/>
          <w:color w:val="000000"/>
          <w:sz w:val="20"/>
          <w:szCs w:val="20"/>
          <w:shd w:val="clear" w:color="auto" w:fill="FFFFFF"/>
          <w:lang w:val="it-IT"/>
        </w:rPr>
        <w:t>Art. 5^5. - (1) Sumele reprezentând venituri ale bugetelor locale, venituri proprii ale instituţiilor publice sau venituri cuvenite altor bugete, achitate prin intermediul cardurilor bancare la terminale de plată electronice instalate la sediile instituţiilor publice beneficiare, se evidenţiază ca venituri încasate la bugetele către care s-a efectuat plata, la data încasării sumelor respective în conturile corespunzătoare de venituri bugetare deschise la Trezoreria Statului.</w:t>
      </w:r>
    </w:p>
    <w:p w14:paraId="7FBEEB79"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(2)</w:t>
      </w:r>
      <w:r w:rsidRPr="009C1A57">
        <w:rPr>
          <w:rStyle w:val="salnbdy"/>
          <w:rFonts w:eastAsia="Times New Roman"/>
          <w:i/>
          <w:iCs/>
          <w:lang w:val="it-IT"/>
        </w:rPr>
        <w:t>În perioada cuprinsă între data la care a fost efectuată şi autorizată tranzacţia şi data încasării efective de la instituţia de credit a sumelor aferente tranzacţiei, în contul de disponibil deschis la Trezoreria Statului pe numele instituţiei publice beneficiare, sumele aferente tranzacţiilor efectuate se evidenţiază în contabilitatea proprie a instituţiilor publice beneficiare ca debite pe seama instituţiilor de credit, în structura clasificaţiei indicatorilor privind finanţele publice - venituri, după caz.</w:t>
      </w:r>
    </w:p>
    <w:p w14:paraId="5A5C6F1A"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lastRenderedPageBreak/>
        <w:t>(3)</w:t>
      </w:r>
      <w:r w:rsidRPr="009C1A57">
        <w:rPr>
          <w:rStyle w:val="salnbdy"/>
          <w:rFonts w:eastAsia="Times New Roman"/>
          <w:i/>
          <w:iCs/>
          <w:lang w:val="it-IT"/>
        </w:rPr>
        <w:t xml:space="preserve">Obligaţiile fiscale şi/sau bugetare ale contribuabililor aferente plăţilor efectuate potrivit alin. (1) se sting la data la care a fost efectuată tranzacţia, astfel cum este confirmată prin procedura de autorizare a acesteia, potrivit prevederilor </w:t>
      </w:r>
      <w:r w:rsidRPr="009C1A57">
        <w:rPr>
          <w:rStyle w:val="salnbdy"/>
          <w:rFonts w:eastAsia="Times New Roman"/>
          <w:i/>
          <w:iCs/>
          <w:color w:val="0000FF"/>
          <w:u w:val="single"/>
          <w:lang w:val="it-IT"/>
        </w:rPr>
        <w:t>Legii nr. 207/2015</w:t>
      </w:r>
      <w:r w:rsidRPr="009C1A57">
        <w:rPr>
          <w:rStyle w:val="salnbdy"/>
          <w:rFonts w:eastAsia="Times New Roman"/>
          <w:i/>
          <w:iCs/>
          <w:lang w:val="it-IT"/>
        </w:rPr>
        <w:t>, cu modificările şi completările ulterioare, cu condiţia încasării acestora la termenele şi potrivit clauzelor stabilite prin convenţiile încheiate cu instituţiile de credit.</w:t>
      </w:r>
    </w:p>
    <w:p w14:paraId="271F12E3"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(4)</w:t>
      </w:r>
      <w:r w:rsidRPr="009C1A57">
        <w:rPr>
          <w:rStyle w:val="salnbdy"/>
          <w:rFonts w:eastAsia="Times New Roman"/>
          <w:i/>
          <w:iCs/>
          <w:lang w:val="it-IT"/>
        </w:rPr>
        <w:t>Obligaţiile fiscale şi/sau bugetare ale contribuabililor stinse la data la care a fost efectuată tranzacţia şi care nu sunt încasate de la instituţia de credit în termenele prevăzute la alin. (3) se reînregistrează în contabilitatea instituţiilor publice beneficiare, iar plăţile aferente acestor tranzacţii sunt anulate.</w:t>
      </w:r>
    </w:p>
    <w:p w14:paraId="6E244B27"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(5)</w:t>
      </w:r>
      <w:r w:rsidRPr="009C1A57">
        <w:rPr>
          <w:rStyle w:val="salnbdy"/>
          <w:rFonts w:eastAsia="Times New Roman"/>
          <w:i/>
          <w:iCs/>
          <w:lang w:val="it-IT"/>
        </w:rPr>
        <w:t>Evidenţierea în contabilitatea instituţiilor publice a operaţiunilor prevăzute la alin. (1)-(3), precum şi raportarea acestora în situaţiile financiare se stabilesc prin norme metodologice aprobate prin ordin al ministrului finanţelor publice.</w:t>
      </w:r>
    </w:p>
    <w:p w14:paraId="01641C52" w14:textId="77777777" w:rsidR="009C1A57" w:rsidRPr="009C1A57" w:rsidRDefault="009C1A57" w:rsidP="009C1A57">
      <w:pPr>
        <w:pStyle w:val="spar"/>
        <w:ind w:left="369" w:right="144"/>
        <w:jc w:val="both"/>
        <w:rPr>
          <w:rFonts w:ascii="Verdana" w:hAnsi="Verdana"/>
          <w:i/>
          <w:iCs/>
          <w:color w:val="000000"/>
          <w:sz w:val="20"/>
          <w:szCs w:val="20"/>
          <w:shd w:val="clear" w:color="auto" w:fill="FFFFFF"/>
          <w:lang w:val="it-IT"/>
        </w:rPr>
      </w:pPr>
      <w:r w:rsidRPr="009C1A57">
        <w:rPr>
          <w:rFonts w:ascii="Verdana" w:hAnsi="Verdana"/>
          <w:i/>
          <w:iCs/>
          <w:color w:val="000000"/>
          <w:sz w:val="20"/>
          <w:szCs w:val="20"/>
          <w:shd w:val="clear" w:color="auto" w:fill="FFFFFF"/>
          <w:lang w:val="it-IT"/>
        </w:rPr>
        <w:t>Art. 5^6. - Consolidarea şi autorizarea datelor aferente plăţilor efectuate la terminale de plată electronice potrivit art. 5^4 şi 5^5 se realizează de către unităţile Trezoreriei Statului şi instituţiile publice la sediile cărora sunt instalate terminalele de plată electronice până la ora 24,00 a fiecărei zile lucrătoare, pentru tranzacţiile din ziua respectivă.</w:t>
      </w:r>
    </w:p>
    <w:p w14:paraId="789F20B8" w14:textId="77777777" w:rsidR="009C1A57" w:rsidRPr="009C1A57" w:rsidRDefault="009C1A57" w:rsidP="009C1A57">
      <w:pPr>
        <w:pStyle w:val="spar"/>
        <w:ind w:left="369" w:right="144"/>
        <w:jc w:val="both"/>
        <w:rPr>
          <w:rFonts w:ascii="Verdana" w:hAnsi="Verdana"/>
          <w:i/>
          <w:iCs/>
          <w:color w:val="000000"/>
          <w:sz w:val="20"/>
          <w:szCs w:val="20"/>
          <w:shd w:val="clear" w:color="auto" w:fill="FFFFFF"/>
          <w:lang w:val="it-IT"/>
        </w:rPr>
      </w:pPr>
      <w:r w:rsidRPr="009C1A57">
        <w:rPr>
          <w:rFonts w:ascii="Verdana" w:hAnsi="Verdana"/>
          <w:i/>
          <w:iCs/>
          <w:color w:val="000000"/>
          <w:sz w:val="20"/>
          <w:szCs w:val="20"/>
          <w:shd w:val="clear" w:color="auto" w:fill="FFFFFF"/>
          <w:lang w:val="it-IT"/>
        </w:rPr>
        <w:t>Art. 5^7. - (1) Instituţiile publice finanţate integral din bugetul de stat, bugetul asigurărilor sociale de stat, bugetele fondurilor speciale sau bugetele locale care colectează venituri bugetare pentru bugetul din care sunt finanţate, precum şi instituţiile publice, indiferent de subordonare şi de modalitatea de finanţare, care colectează sume reprezentând venituri bugetare pentru alte bugete componente ale bugetului general consolidat decât pentru bugetul propriu sau care colectează sume din care se defalcă cote procentuale către bugetul propriu şi către alte bugete componente ale bugetului general consolidat pot solicita Ministerului Finanţelor Publice deschiderea la unităţile Trezoreriei Statului de conturi de disponibilităţi pentru încasarea sumelor respective, în cazul în care urmărirea încasării creanţelor bugetare respective este în sarcina acestora.</w:t>
      </w:r>
    </w:p>
    <w:p w14:paraId="0BB7361F"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(2)</w:t>
      </w:r>
      <w:r w:rsidRPr="009C1A57">
        <w:rPr>
          <w:rStyle w:val="salnbdy"/>
          <w:rFonts w:eastAsia="Times New Roman"/>
          <w:i/>
          <w:iCs/>
          <w:lang w:val="it-IT"/>
        </w:rPr>
        <w:t>Sumele prevăzute la alin. (1) încasate în numerar prin casieriile proprii ale instituţiilor publice se depun în contul de disponibil deschis la unităţile Trezoreriei Statului, în prima zi lucrătoare de la încasare, cu excepţia sumelor încasate în numerar de instituţiile publice care nu se află în aceeaşi localitate cu unitatea Trezoreriei Statului la care este arondată, pentru care termenul de depunere este de două zile lucrătoare.</w:t>
      </w:r>
    </w:p>
    <w:p w14:paraId="0EA40B45" w14:textId="77777777" w:rsidR="009C1A57" w:rsidRPr="009C1A57" w:rsidRDefault="009C1A57" w:rsidP="009C1A57">
      <w:pPr>
        <w:autoSpaceDE/>
        <w:autoSpaceDN/>
        <w:ind w:left="144" w:right="144"/>
        <w:jc w:val="both"/>
        <w:rPr>
          <w:rFonts w:eastAsia="Times New Roman"/>
          <w:i/>
          <w:iCs/>
          <w:color w:val="000000"/>
          <w:sz w:val="20"/>
          <w:szCs w:val="20"/>
          <w:shd w:val="clear" w:color="auto" w:fill="FFFFFF"/>
          <w:lang w:val="it-IT"/>
        </w:rPr>
      </w:pPr>
      <w:r w:rsidRPr="009C1A57">
        <w:rPr>
          <w:rStyle w:val="salnttl1"/>
          <w:rFonts w:eastAsia="Times New Roman"/>
          <w:i/>
          <w:iCs/>
          <w:lang w:val="it-IT"/>
        </w:rPr>
        <w:t>(3)</w:t>
      </w:r>
      <w:r w:rsidRPr="009C1A57">
        <w:rPr>
          <w:rStyle w:val="salnbdy"/>
          <w:rFonts w:eastAsia="Times New Roman"/>
          <w:i/>
          <w:iCs/>
          <w:lang w:val="it-IT"/>
        </w:rPr>
        <w:t>Sumele colectate în contul de disponibil prevăzut la alin. (1) se virează în conturile corespunzătoare de venituri bugetare, în termen de cel mult două zile lucrătoare de la încasare.</w:t>
      </w:r>
    </w:p>
    <w:p w14:paraId="46511EE6" w14:textId="77777777" w:rsidR="009C1A57" w:rsidRPr="009C1A57" w:rsidRDefault="009C1A57" w:rsidP="009C1A57">
      <w:pPr>
        <w:pStyle w:val="scapttl"/>
        <w:rPr>
          <w:lang w:val="it-IT"/>
        </w:rPr>
      </w:pPr>
      <w:r w:rsidRPr="009C1A57">
        <w:rPr>
          <w:lang w:val="it-IT"/>
        </w:rPr>
        <w:t>Capitolul III</w:t>
      </w:r>
    </w:p>
    <w:p w14:paraId="311B2650" w14:textId="77777777" w:rsidR="009C1A57" w:rsidRPr="009C1A57" w:rsidRDefault="009C1A57" w:rsidP="009C1A57">
      <w:pPr>
        <w:pStyle w:val="scapden"/>
        <w:rPr>
          <w:lang w:val="it-IT"/>
        </w:rPr>
      </w:pPr>
      <w:r w:rsidRPr="009C1A57">
        <w:rPr>
          <w:lang w:val="it-IT"/>
        </w:rPr>
        <w:t>Dispoziţii finale</w:t>
      </w:r>
    </w:p>
    <w:p w14:paraId="79998CD9"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15</w:t>
      </w:r>
    </w:p>
    <w:p w14:paraId="12BD4D1B" w14:textId="77777777" w:rsidR="009C1A57" w:rsidRPr="009C1A57" w:rsidRDefault="009C1A57" w:rsidP="009C1A57">
      <w:pPr>
        <w:pStyle w:val="sartden"/>
        <w:jc w:val="both"/>
        <w:rPr>
          <w:shd w:val="clear" w:color="auto" w:fill="FFFFFF"/>
          <w:lang w:val="it-IT"/>
        </w:rPr>
      </w:pPr>
      <w:r w:rsidRPr="009C1A57">
        <w:rPr>
          <w:rStyle w:val="spar3"/>
          <w:b w:val="0"/>
          <w:bCs w:val="0"/>
          <w:lang w:val="it-IT"/>
        </w:rPr>
        <w:t xml:space="preserve">În termen de 15 zile de la intrarea în vigoare a prezentei ordonanţe de urgenţă, Guvernul va actualiza Normele metodologice pentru aplicarea </w:t>
      </w:r>
      <w:r w:rsidRPr="009C1A57">
        <w:rPr>
          <w:rStyle w:val="spar3"/>
          <w:b w:val="0"/>
          <w:bCs w:val="0"/>
          <w:color w:val="0000FF"/>
          <w:u w:val="single"/>
          <w:lang w:val="it-IT"/>
        </w:rPr>
        <w:t>Legii nr. 117/1999</w:t>
      </w:r>
      <w:r w:rsidRPr="009C1A57">
        <w:rPr>
          <w:rStyle w:val="spar3"/>
          <w:b w:val="0"/>
          <w:bCs w:val="0"/>
          <w:lang w:val="it-IT"/>
        </w:rPr>
        <w:t xml:space="preserve"> privind taxele extrajudiciare de timbru, aprobate prin </w:t>
      </w:r>
      <w:r w:rsidRPr="009C1A57">
        <w:rPr>
          <w:rStyle w:val="spar3"/>
          <w:b w:val="0"/>
          <w:bCs w:val="0"/>
          <w:color w:val="0000FF"/>
          <w:u w:val="single"/>
          <w:lang w:val="it-IT"/>
        </w:rPr>
        <w:t>Ordinul ministrului finanţelor publice nr. 1.076/1999</w:t>
      </w:r>
      <w:r w:rsidRPr="009C1A57">
        <w:rPr>
          <w:rStyle w:val="spar3"/>
          <w:b w:val="0"/>
          <w:bCs w:val="0"/>
          <w:lang w:val="it-IT"/>
        </w:rPr>
        <w:t>, cu modificările ulterioare.</w:t>
      </w:r>
    </w:p>
    <w:p w14:paraId="0343CA6C"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16</w:t>
      </w:r>
    </w:p>
    <w:p w14:paraId="5AB93AE5" w14:textId="77777777" w:rsidR="009C1A57" w:rsidRPr="009C1A57" w:rsidRDefault="009C1A57" w:rsidP="009C1A57">
      <w:pPr>
        <w:pStyle w:val="spar"/>
        <w:jc w:val="both"/>
        <w:rPr>
          <w:rFonts w:ascii="Verdana" w:hAnsi="Verdana"/>
          <w:color w:val="000000"/>
          <w:sz w:val="20"/>
          <w:szCs w:val="20"/>
          <w:shd w:val="clear" w:color="auto" w:fill="FFFFFF"/>
          <w:lang w:val="it-IT"/>
        </w:rPr>
      </w:pPr>
      <w:r w:rsidRPr="009C1A57">
        <w:rPr>
          <w:rFonts w:ascii="Verdana" w:hAnsi="Verdana"/>
          <w:color w:val="000000"/>
          <w:sz w:val="20"/>
          <w:szCs w:val="20"/>
          <w:shd w:val="clear" w:color="auto" w:fill="FFFFFF"/>
          <w:lang w:val="it-IT"/>
        </w:rPr>
        <w:t>În scopul implementării prevederilor prezentului capitol, în termen de 30 de zile de la data intrării în vigoare a prezentei ordonanţe de urgenţă, instituţiile publice şi organele de specialitate ale administraţiei publice centrale vor emite ordine sau instrucţiuni pentru modificarea procedurilor de furnizare a serviciilor publice.</w:t>
      </w:r>
    </w:p>
    <w:p w14:paraId="0F153CBD"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3CC7C519"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Conform </w:t>
      </w:r>
      <w:r w:rsidRPr="009C1A57">
        <w:rPr>
          <w:rFonts w:eastAsia="Times New Roman"/>
          <w:color w:val="0000FF"/>
          <w:sz w:val="20"/>
          <w:szCs w:val="20"/>
          <w:u w:val="single"/>
          <w:shd w:val="clear" w:color="auto" w:fill="FFFFFF"/>
          <w:lang w:val="it-IT"/>
        </w:rPr>
        <w:t>alineatului (1) al articolului II din LEGEA nr. 9 din 4 ianuarie 2023</w:t>
      </w:r>
      <w:r w:rsidRPr="009C1A57">
        <w:rPr>
          <w:rFonts w:eastAsia="Times New Roman"/>
          <w:color w:val="000000"/>
          <w:sz w:val="17"/>
          <w:szCs w:val="17"/>
          <w:shd w:val="clear" w:color="auto" w:fill="FFFFFF"/>
          <w:lang w:val="it-IT"/>
        </w:rPr>
        <w:t xml:space="preserve">, publicată în MONITORUL OFICIAL nr. 14 din 5 ianuarie 2023, obligaţiile prevăzute la </w:t>
      </w:r>
      <w:r w:rsidRPr="009C1A57">
        <w:rPr>
          <w:rStyle w:val="slgi1"/>
          <w:rFonts w:eastAsia="Times New Roman"/>
          <w:lang w:val="it-IT"/>
        </w:rPr>
        <w:t>art. 2 alin. (2)</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 6</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10</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13</w:t>
      </w:r>
      <w:r w:rsidRPr="009C1A57">
        <w:rPr>
          <w:rFonts w:eastAsia="Times New Roman"/>
          <w:color w:val="000000"/>
          <w:sz w:val="17"/>
          <w:szCs w:val="17"/>
          <w:shd w:val="clear" w:color="auto" w:fill="FFFFFF"/>
          <w:lang w:val="it-IT"/>
        </w:rPr>
        <w:t xml:space="preserve"> şi </w:t>
      </w:r>
      <w:r w:rsidRPr="009C1A57">
        <w:rPr>
          <w:rStyle w:val="slgi1"/>
          <w:rFonts w:eastAsia="Times New Roman"/>
          <w:lang w:val="it-IT"/>
        </w:rPr>
        <w:t>16 din Ordonanţa de urgenţă a Guvernului nr. 41/2016</w:t>
      </w:r>
      <w:r w:rsidRPr="009C1A57">
        <w:rPr>
          <w:rFonts w:eastAsia="Times New Roman"/>
          <w:color w:val="000000"/>
          <w:sz w:val="17"/>
          <w:szCs w:val="17"/>
          <w:shd w:val="clear" w:color="auto" w:fill="FFFFFF"/>
          <w:lang w:val="it-IT"/>
        </w:rPr>
        <w:t xml:space="preserve"> privind stabilirea unor măsuri de simplificare la nivelul administraţiei publice centrale şi pentru modificarea şi completarea unor acte normative, aprobată cu modificări prin </w:t>
      </w:r>
      <w:r w:rsidRPr="009C1A57">
        <w:rPr>
          <w:rFonts w:eastAsia="Times New Roman"/>
          <w:color w:val="0000FF"/>
          <w:sz w:val="20"/>
          <w:szCs w:val="20"/>
          <w:u w:val="single"/>
          <w:shd w:val="clear" w:color="auto" w:fill="FFFFFF"/>
          <w:lang w:val="it-IT"/>
        </w:rPr>
        <w:t>Legea nr. 179/2017</w:t>
      </w:r>
      <w:r w:rsidRPr="009C1A57">
        <w:rPr>
          <w:rFonts w:eastAsia="Times New Roman"/>
          <w:color w:val="000000"/>
          <w:sz w:val="17"/>
          <w:szCs w:val="17"/>
          <w:shd w:val="clear" w:color="auto" w:fill="FFFFFF"/>
          <w:lang w:val="it-IT"/>
        </w:rPr>
        <w:t>, cu completările ulterioare, se execută în termen de 30 de zile de la data intrării în vigoare a prezentei legi, cu excepţia situaţiilor în care aceste obligaţii s-au executat.</w:t>
      </w:r>
    </w:p>
    <w:p w14:paraId="56E130E3"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181D6862"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19,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articolul 16</w:t>
      </w:r>
      <w:r w:rsidRPr="009C1A57">
        <w:rPr>
          <w:rFonts w:eastAsia="Times New Roman"/>
          <w:color w:val="000000"/>
          <w:sz w:val="17"/>
          <w:szCs w:val="17"/>
          <w:shd w:val="clear" w:color="auto" w:fill="FFFFFF"/>
          <w:lang w:val="it-IT"/>
        </w:rPr>
        <w:t xml:space="preserve"> se modifică şi va avea următorul cuprins:</w:t>
      </w:r>
    </w:p>
    <w:p w14:paraId="3B3A2B01" w14:textId="77777777" w:rsidR="009C1A57" w:rsidRDefault="009C1A57" w:rsidP="009C1A57">
      <w:pPr>
        <w:autoSpaceDE/>
        <w:autoSpaceDN/>
        <w:jc w:val="both"/>
        <w:rPr>
          <w:rFonts w:eastAsia="Times New Roman"/>
          <w:color w:val="000000"/>
          <w:sz w:val="17"/>
          <w:szCs w:val="17"/>
          <w:shd w:val="clear" w:color="auto" w:fill="FFFFFF"/>
        </w:rPr>
      </w:pPr>
      <w:proofErr w:type="spellStart"/>
      <w:r>
        <w:rPr>
          <w:rFonts w:eastAsia="Times New Roman"/>
          <w:color w:val="000000"/>
          <w:sz w:val="17"/>
          <w:szCs w:val="17"/>
          <w:shd w:val="clear" w:color="auto" w:fill="FFFFFF"/>
        </w:rPr>
        <w:t>Articolul</w:t>
      </w:r>
      <w:proofErr w:type="spellEnd"/>
      <w:r>
        <w:rPr>
          <w:rFonts w:eastAsia="Times New Roman"/>
          <w:color w:val="000000"/>
          <w:sz w:val="17"/>
          <w:szCs w:val="17"/>
          <w:shd w:val="clear" w:color="auto" w:fill="FFFFFF"/>
        </w:rPr>
        <w:t xml:space="preserve"> 16</w:t>
      </w:r>
    </w:p>
    <w:p w14:paraId="41909011" w14:textId="77777777" w:rsidR="009C1A57" w:rsidRDefault="009C1A57" w:rsidP="009C1A57">
      <w:pPr>
        <w:pStyle w:val="spar"/>
        <w:jc w:val="both"/>
        <w:rPr>
          <w:rFonts w:ascii="Verdana" w:hAnsi="Verdana"/>
          <w:color w:val="000000"/>
          <w:sz w:val="17"/>
          <w:szCs w:val="17"/>
          <w:shd w:val="clear" w:color="auto" w:fill="FFFFFF"/>
        </w:rPr>
      </w:pPr>
      <w:proofErr w:type="spellStart"/>
      <w:r>
        <w:rPr>
          <w:rFonts w:ascii="Verdana" w:hAnsi="Verdana"/>
          <w:color w:val="000000"/>
          <w:sz w:val="17"/>
          <w:szCs w:val="17"/>
          <w:shd w:val="clear" w:color="auto" w:fill="FFFFFF"/>
        </w:rPr>
        <w:lastRenderedPageBreak/>
        <w:t>În</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scopul</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implementării</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prevederilor</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prezentului</w:t>
      </w:r>
      <w:proofErr w:type="spellEnd"/>
      <w:r>
        <w:rPr>
          <w:rFonts w:ascii="Verdana" w:hAnsi="Verdana"/>
          <w:color w:val="000000"/>
          <w:sz w:val="17"/>
          <w:szCs w:val="17"/>
          <w:shd w:val="clear" w:color="auto" w:fill="FFFFFF"/>
        </w:rPr>
        <w:t xml:space="preserve"> capitol, </w:t>
      </w:r>
      <w:proofErr w:type="spellStart"/>
      <w:r>
        <w:rPr>
          <w:rFonts w:ascii="Verdana" w:hAnsi="Verdana"/>
          <w:color w:val="000000"/>
          <w:sz w:val="17"/>
          <w:szCs w:val="17"/>
          <w:shd w:val="clear" w:color="auto" w:fill="FFFFFF"/>
        </w:rPr>
        <w:t>instituţiile</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publice</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organele</w:t>
      </w:r>
      <w:proofErr w:type="spellEnd"/>
      <w:r>
        <w:rPr>
          <w:rFonts w:ascii="Verdana" w:hAnsi="Verdana"/>
          <w:color w:val="000000"/>
          <w:sz w:val="17"/>
          <w:szCs w:val="17"/>
          <w:shd w:val="clear" w:color="auto" w:fill="FFFFFF"/>
        </w:rPr>
        <w:t xml:space="preserve"> de </w:t>
      </w:r>
      <w:proofErr w:type="spellStart"/>
      <w:r>
        <w:rPr>
          <w:rFonts w:ascii="Verdana" w:hAnsi="Verdana"/>
          <w:color w:val="000000"/>
          <w:sz w:val="17"/>
          <w:szCs w:val="17"/>
          <w:shd w:val="clear" w:color="auto" w:fill="FFFFFF"/>
        </w:rPr>
        <w:t>specialitate</w:t>
      </w:r>
      <w:proofErr w:type="spellEnd"/>
      <w:r>
        <w:rPr>
          <w:rFonts w:ascii="Verdana" w:hAnsi="Verdana"/>
          <w:color w:val="000000"/>
          <w:sz w:val="17"/>
          <w:szCs w:val="17"/>
          <w:shd w:val="clear" w:color="auto" w:fill="FFFFFF"/>
        </w:rPr>
        <w:t xml:space="preserve"> ale </w:t>
      </w:r>
      <w:proofErr w:type="spellStart"/>
      <w:r>
        <w:rPr>
          <w:rFonts w:ascii="Verdana" w:hAnsi="Verdana"/>
          <w:color w:val="000000"/>
          <w:sz w:val="17"/>
          <w:szCs w:val="17"/>
          <w:shd w:val="clear" w:color="auto" w:fill="FFFFFF"/>
        </w:rPr>
        <w:t>administraţiei</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publice</w:t>
      </w:r>
      <w:proofErr w:type="spellEnd"/>
      <w:r>
        <w:rPr>
          <w:rFonts w:ascii="Verdana" w:hAnsi="Verdana"/>
          <w:color w:val="000000"/>
          <w:sz w:val="17"/>
          <w:szCs w:val="17"/>
          <w:shd w:val="clear" w:color="auto" w:fill="FFFFFF"/>
        </w:rPr>
        <w:t xml:space="preserve"> centrale </w:t>
      </w:r>
      <w:proofErr w:type="spellStart"/>
      <w:r>
        <w:rPr>
          <w:rFonts w:ascii="Verdana" w:hAnsi="Verdana"/>
          <w:color w:val="000000"/>
          <w:sz w:val="17"/>
          <w:szCs w:val="17"/>
          <w:shd w:val="clear" w:color="auto" w:fill="FFFFFF"/>
        </w:rPr>
        <w:t>şi</w:t>
      </w:r>
      <w:proofErr w:type="spellEnd"/>
      <w:r>
        <w:rPr>
          <w:rFonts w:ascii="Verdana" w:hAnsi="Verdana"/>
          <w:color w:val="000000"/>
          <w:sz w:val="17"/>
          <w:szCs w:val="17"/>
          <w:shd w:val="clear" w:color="auto" w:fill="FFFFFF"/>
        </w:rPr>
        <w:t xml:space="preserve"> locale, precum </w:t>
      </w:r>
      <w:proofErr w:type="spellStart"/>
      <w:r>
        <w:rPr>
          <w:rFonts w:ascii="Verdana" w:hAnsi="Verdana"/>
          <w:color w:val="000000"/>
          <w:sz w:val="17"/>
          <w:szCs w:val="17"/>
          <w:shd w:val="clear" w:color="auto" w:fill="FFFFFF"/>
        </w:rPr>
        <w:t>şi</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persoanele</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juridice</w:t>
      </w:r>
      <w:proofErr w:type="spellEnd"/>
      <w:r>
        <w:rPr>
          <w:rFonts w:ascii="Verdana" w:hAnsi="Verdana"/>
          <w:color w:val="000000"/>
          <w:sz w:val="17"/>
          <w:szCs w:val="17"/>
          <w:shd w:val="clear" w:color="auto" w:fill="FFFFFF"/>
        </w:rPr>
        <w:t xml:space="preserve"> de </w:t>
      </w:r>
      <w:proofErr w:type="spellStart"/>
      <w:r>
        <w:rPr>
          <w:rFonts w:ascii="Verdana" w:hAnsi="Verdana"/>
          <w:color w:val="000000"/>
          <w:sz w:val="17"/>
          <w:szCs w:val="17"/>
          <w:shd w:val="clear" w:color="auto" w:fill="FFFFFF"/>
        </w:rPr>
        <w:t>drept</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privat</w:t>
      </w:r>
      <w:proofErr w:type="spellEnd"/>
      <w:r>
        <w:rPr>
          <w:rFonts w:ascii="Verdana" w:hAnsi="Verdana"/>
          <w:color w:val="000000"/>
          <w:sz w:val="17"/>
          <w:szCs w:val="17"/>
          <w:shd w:val="clear" w:color="auto" w:fill="FFFFFF"/>
        </w:rPr>
        <w:t xml:space="preserve"> care, </w:t>
      </w:r>
      <w:proofErr w:type="spellStart"/>
      <w:r>
        <w:rPr>
          <w:rFonts w:ascii="Verdana" w:hAnsi="Verdana"/>
          <w:color w:val="000000"/>
          <w:sz w:val="17"/>
          <w:szCs w:val="17"/>
          <w:shd w:val="clear" w:color="auto" w:fill="FFFFFF"/>
        </w:rPr>
        <w:t>potrivit</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legii</w:t>
      </w:r>
      <w:proofErr w:type="spellEnd"/>
      <w:r>
        <w:rPr>
          <w:rFonts w:ascii="Verdana" w:hAnsi="Verdana"/>
          <w:color w:val="000000"/>
          <w:sz w:val="17"/>
          <w:szCs w:val="17"/>
          <w:shd w:val="clear" w:color="auto" w:fill="FFFFFF"/>
        </w:rPr>
        <w:t xml:space="preserve">, au </w:t>
      </w:r>
      <w:proofErr w:type="spellStart"/>
      <w:r>
        <w:rPr>
          <w:rFonts w:ascii="Verdana" w:hAnsi="Verdana"/>
          <w:color w:val="000000"/>
          <w:sz w:val="17"/>
          <w:szCs w:val="17"/>
          <w:shd w:val="clear" w:color="auto" w:fill="FFFFFF"/>
        </w:rPr>
        <w:t>obţinut</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statut</w:t>
      </w:r>
      <w:proofErr w:type="spellEnd"/>
      <w:r>
        <w:rPr>
          <w:rFonts w:ascii="Verdana" w:hAnsi="Verdana"/>
          <w:color w:val="000000"/>
          <w:sz w:val="17"/>
          <w:szCs w:val="17"/>
          <w:shd w:val="clear" w:color="auto" w:fill="FFFFFF"/>
        </w:rPr>
        <w:t xml:space="preserve"> de </w:t>
      </w:r>
      <w:proofErr w:type="spellStart"/>
      <w:r>
        <w:rPr>
          <w:rFonts w:ascii="Verdana" w:hAnsi="Verdana"/>
          <w:color w:val="000000"/>
          <w:sz w:val="17"/>
          <w:szCs w:val="17"/>
          <w:shd w:val="clear" w:color="auto" w:fill="FFFFFF"/>
        </w:rPr>
        <w:t>utilitate</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publică</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sau</w:t>
      </w:r>
      <w:proofErr w:type="spellEnd"/>
      <w:r>
        <w:rPr>
          <w:rFonts w:ascii="Verdana" w:hAnsi="Verdana"/>
          <w:color w:val="000000"/>
          <w:sz w:val="17"/>
          <w:szCs w:val="17"/>
          <w:shd w:val="clear" w:color="auto" w:fill="FFFFFF"/>
        </w:rPr>
        <w:t xml:space="preserve"> sunt </w:t>
      </w:r>
      <w:proofErr w:type="spellStart"/>
      <w:r>
        <w:rPr>
          <w:rFonts w:ascii="Verdana" w:hAnsi="Verdana"/>
          <w:color w:val="000000"/>
          <w:sz w:val="17"/>
          <w:szCs w:val="17"/>
          <w:shd w:val="clear" w:color="auto" w:fill="FFFFFF"/>
        </w:rPr>
        <w:t>autorizate</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să</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presteze</w:t>
      </w:r>
      <w:proofErr w:type="spellEnd"/>
      <w:r>
        <w:rPr>
          <w:rFonts w:ascii="Verdana" w:hAnsi="Verdana"/>
          <w:color w:val="000000"/>
          <w:sz w:val="17"/>
          <w:szCs w:val="17"/>
          <w:shd w:val="clear" w:color="auto" w:fill="FFFFFF"/>
        </w:rPr>
        <w:t xml:space="preserve"> un </w:t>
      </w:r>
      <w:proofErr w:type="spellStart"/>
      <w:r>
        <w:rPr>
          <w:rFonts w:ascii="Verdana" w:hAnsi="Verdana"/>
          <w:color w:val="000000"/>
          <w:sz w:val="17"/>
          <w:szCs w:val="17"/>
          <w:shd w:val="clear" w:color="auto" w:fill="FFFFFF"/>
        </w:rPr>
        <w:t>serviciu</w:t>
      </w:r>
      <w:proofErr w:type="spellEnd"/>
      <w:r>
        <w:rPr>
          <w:rFonts w:ascii="Verdana" w:hAnsi="Verdana"/>
          <w:color w:val="000000"/>
          <w:sz w:val="17"/>
          <w:szCs w:val="17"/>
          <w:shd w:val="clear" w:color="auto" w:fill="FFFFFF"/>
        </w:rPr>
        <w:t xml:space="preserve"> public, </w:t>
      </w:r>
      <w:proofErr w:type="spellStart"/>
      <w:r>
        <w:rPr>
          <w:rFonts w:ascii="Verdana" w:hAnsi="Verdana"/>
          <w:color w:val="000000"/>
          <w:sz w:val="17"/>
          <w:szCs w:val="17"/>
          <w:shd w:val="clear" w:color="auto" w:fill="FFFFFF"/>
        </w:rPr>
        <w:t>în</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regim</w:t>
      </w:r>
      <w:proofErr w:type="spellEnd"/>
      <w:r>
        <w:rPr>
          <w:rFonts w:ascii="Verdana" w:hAnsi="Verdana"/>
          <w:color w:val="000000"/>
          <w:sz w:val="17"/>
          <w:szCs w:val="17"/>
          <w:shd w:val="clear" w:color="auto" w:fill="FFFFFF"/>
        </w:rPr>
        <w:t xml:space="preserve"> de </w:t>
      </w:r>
      <w:proofErr w:type="spellStart"/>
      <w:r>
        <w:rPr>
          <w:rFonts w:ascii="Verdana" w:hAnsi="Verdana"/>
          <w:color w:val="000000"/>
          <w:sz w:val="17"/>
          <w:szCs w:val="17"/>
          <w:shd w:val="clear" w:color="auto" w:fill="FFFFFF"/>
        </w:rPr>
        <w:t>putere</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publică</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vor</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emite</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ordine</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sau</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instrucţiuni</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pentru</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modificarea</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procedurilor</w:t>
      </w:r>
      <w:proofErr w:type="spellEnd"/>
      <w:r>
        <w:rPr>
          <w:rFonts w:ascii="Verdana" w:hAnsi="Verdana"/>
          <w:color w:val="000000"/>
          <w:sz w:val="17"/>
          <w:szCs w:val="17"/>
          <w:shd w:val="clear" w:color="auto" w:fill="FFFFFF"/>
        </w:rPr>
        <w:t xml:space="preserve"> de </w:t>
      </w:r>
      <w:proofErr w:type="spellStart"/>
      <w:r>
        <w:rPr>
          <w:rFonts w:ascii="Verdana" w:hAnsi="Verdana"/>
          <w:color w:val="000000"/>
          <w:sz w:val="17"/>
          <w:szCs w:val="17"/>
          <w:shd w:val="clear" w:color="auto" w:fill="FFFFFF"/>
        </w:rPr>
        <w:t>furnizare</w:t>
      </w:r>
      <w:proofErr w:type="spellEnd"/>
      <w:r>
        <w:rPr>
          <w:rFonts w:ascii="Verdana" w:hAnsi="Verdana"/>
          <w:color w:val="000000"/>
          <w:sz w:val="17"/>
          <w:szCs w:val="17"/>
          <w:shd w:val="clear" w:color="auto" w:fill="FFFFFF"/>
        </w:rPr>
        <w:t xml:space="preserve"> a </w:t>
      </w:r>
      <w:proofErr w:type="spellStart"/>
      <w:r>
        <w:rPr>
          <w:rFonts w:ascii="Verdana" w:hAnsi="Verdana"/>
          <w:color w:val="000000"/>
          <w:sz w:val="17"/>
          <w:szCs w:val="17"/>
          <w:shd w:val="clear" w:color="auto" w:fill="FFFFFF"/>
        </w:rPr>
        <w:t>serviciilor</w:t>
      </w:r>
      <w:proofErr w:type="spellEnd"/>
      <w:r>
        <w:rPr>
          <w:rFonts w:ascii="Verdana" w:hAnsi="Verdana"/>
          <w:color w:val="000000"/>
          <w:sz w:val="17"/>
          <w:szCs w:val="17"/>
          <w:shd w:val="clear" w:color="auto" w:fill="FFFFFF"/>
        </w:rPr>
        <w:t xml:space="preserve"> </w:t>
      </w:r>
      <w:proofErr w:type="spellStart"/>
      <w:r>
        <w:rPr>
          <w:rFonts w:ascii="Verdana" w:hAnsi="Verdana"/>
          <w:color w:val="000000"/>
          <w:sz w:val="17"/>
          <w:szCs w:val="17"/>
          <w:shd w:val="clear" w:color="auto" w:fill="FFFFFF"/>
        </w:rPr>
        <w:t>publice</w:t>
      </w:r>
      <w:proofErr w:type="spellEnd"/>
      <w:r>
        <w:rPr>
          <w:rFonts w:ascii="Verdana" w:hAnsi="Verdana"/>
          <w:color w:val="000000"/>
          <w:sz w:val="17"/>
          <w:szCs w:val="17"/>
          <w:shd w:val="clear" w:color="auto" w:fill="FFFFFF"/>
        </w:rPr>
        <w:t>.</w:t>
      </w:r>
    </w:p>
    <w:p w14:paraId="61F3B9AF" w14:textId="77777777" w:rsidR="009C1A57" w:rsidRPr="009C1A57" w:rsidRDefault="009C1A57" w:rsidP="009C1A57">
      <w:pPr>
        <w:pStyle w:val="sartttl"/>
        <w:jc w:val="both"/>
        <w:rPr>
          <w:shd w:val="clear" w:color="auto" w:fill="FFFFFF"/>
          <w:lang w:val="it-IT"/>
        </w:rPr>
      </w:pPr>
      <w:r w:rsidRPr="009C1A57">
        <w:rPr>
          <w:shd w:val="clear" w:color="auto" w:fill="FFFFFF"/>
          <w:lang w:val="it-IT"/>
        </w:rPr>
        <w:t>Articolul 17</w:t>
      </w:r>
    </w:p>
    <w:p w14:paraId="5E2762C9" w14:textId="77777777" w:rsidR="009C1A57" w:rsidRPr="009C1A57" w:rsidRDefault="009C1A57" w:rsidP="009C1A57">
      <w:pPr>
        <w:pStyle w:val="sartden"/>
        <w:jc w:val="both"/>
        <w:rPr>
          <w:shd w:val="clear" w:color="auto" w:fill="FFFFFF"/>
          <w:lang w:val="it-IT"/>
        </w:rPr>
      </w:pPr>
      <w:r w:rsidRPr="009C1A57">
        <w:rPr>
          <w:rStyle w:val="spar3"/>
          <w:b w:val="0"/>
          <w:bCs w:val="0"/>
          <w:lang w:val="it-IT"/>
        </w:rPr>
        <w:t xml:space="preserve">Prevederile </w:t>
      </w:r>
      <w:r w:rsidRPr="009C1A57">
        <w:rPr>
          <w:rStyle w:val="spar3"/>
          <w:b w:val="0"/>
          <w:bCs w:val="0"/>
          <w:color w:val="0000FF"/>
          <w:u w:val="single"/>
          <w:lang w:val="it-IT"/>
        </w:rPr>
        <w:t>art. 23 alin. (9^1)-(9^4) din Ordonanţa de urgenţă a Guvernului nr. 195/2002</w:t>
      </w:r>
      <w:r w:rsidRPr="009C1A57">
        <w:rPr>
          <w:rStyle w:val="spar3"/>
          <w:b w:val="0"/>
          <w:bCs w:val="0"/>
          <w:lang w:val="it-IT"/>
        </w:rPr>
        <w:t xml:space="preserve"> privind circulaţia pe drumurile publice, republicată în Monitorul Oficial al României, Partea I, nr. 670 din 3 august 2006, cu modificările şi completările ulterioare, astfel cum a fost modificată şi completată la pct. IV, intră în vigoare în termen de 1 an de la data intrării în vigoare a prezentei ordonanţe de urgenţă.</w:t>
      </w:r>
    </w:p>
    <w:p w14:paraId="2805AEA9" w14:textId="77777777" w:rsidR="009C1A57" w:rsidRPr="009C1A57" w:rsidRDefault="009C1A57" w:rsidP="009C1A57">
      <w:pPr>
        <w:pStyle w:val="ssmn"/>
        <w:rPr>
          <w:rFonts w:ascii="Verdana" w:hAnsi="Verdana"/>
          <w:color w:val="000000"/>
          <w:sz w:val="20"/>
          <w:szCs w:val="20"/>
          <w:lang w:val="it-IT"/>
        </w:rPr>
      </w:pPr>
      <w:r w:rsidRPr="009C1A57">
        <w:rPr>
          <w:rFonts w:ascii="Verdana" w:hAnsi="Verdana"/>
          <w:color w:val="000000"/>
          <w:sz w:val="20"/>
          <w:szCs w:val="20"/>
          <w:lang w:val="it-IT"/>
        </w:rPr>
        <w:t xml:space="preserve">  </w:t>
      </w:r>
    </w:p>
    <w:p w14:paraId="7D0A439C"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PRIM-MINISTRU</w:t>
      </w:r>
    </w:p>
    <w:p w14:paraId="0DD0BD0C"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DACIAN JULIEN CIOLOŞ</w:t>
      </w:r>
    </w:p>
    <w:p w14:paraId="1BF13520"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Contrasemnează:</w:t>
      </w:r>
    </w:p>
    <w:p w14:paraId="0F8FD635"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Viceprim-ministru, ministrul dezvoltării</w:t>
      </w:r>
    </w:p>
    <w:p w14:paraId="1C1970F8"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regionale şi administraţiei publice,</w:t>
      </w:r>
    </w:p>
    <w:p w14:paraId="170F9909"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Vasile Dîncu</w:t>
      </w:r>
    </w:p>
    <w:p w14:paraId="4C6EB7EC"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Secretarul general al Guvernului,</w:t>
      </w:r>
    </w:p>
    <w:p w14:paraId="4E92C7C7"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Sorin Sergiu Chelmu</w:t>
      </w:r>
    </w:p>
    <w:p w14:paraId="7006FE79"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Şeful Cancelariei Primului-Ministru,</w:t>
      </w:r>
    </w:p>
    <w:p w14:paraId="575D5859"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Ioan-Dragoş Tudorache</w:t>
      </w:r>
    </w:p>
    <w:p w14:paraId="331339DB"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Ministrul afacerilor interne,</w:t>
      </w:r>
    </w:p>
    <w:p w14:paraId="039F5324"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Petre Tobă</w:t>
      </w:r>
    </w:p>
    <w:p w14:paraId="1245319F"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Ministrul comunicaţiilor şi pentru</w:t>
      </w:r>
    </w:p>
    <w:p w14:paraId="038D5451"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societatea informaţională,</w:t>
      </w:r>
    </w:p>
    <w:p w14:paraId="5FE859B3"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Marius-Raul Bostan</w:t>
      </w:r>
    </w:p>
    <w:p w14:paraId="6FC623A8"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Ministrul finanţelor publice,</w:t>
      </w:r>
    </w:p>
    <w:p w14:paraId="1F52D8FF"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Anca Dana Dragu</w:t>
      </w:r>
    </w:p>
    <w:p w14:paraId="485B76F1"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Ministrul pentru consultare publică</w:t>
      </w:r>
    </w:p>
    <w:p w14:paraId="77EEE040"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şi dialog civic,</w:t>
      </w:r>
    </w:p>
    <w:p w14:paraId="221DFC40"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Victoria-Violeta Alexandru</w:t>
      </w:r>
    </w:p>
    <w:p w14:paraId="7362E69C"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Ministrul sănătăţii,</w:t>
      </w:r>
    </w:p>
    <w:p w14:paraId="3435D3D3" w14:textId="77777777" w:rsidR="009C1A57" w:rsidRPr="009C1A57" w:rsidRDefault="009C1A57" w:rsidP="009C1A57">
      <w:pPr>
        <w:autoSpaceDE/>
        <w:autoSpaceDN/>
        <w:jc w:val="center"/>
        <w:rPr>
          <w:rFonts w:eastAsia="Times New Roman"/>
          <w:b/>
          <w:bCs/>
          <w:color w:val="24689B"/>
          <w:sz w:val="17"/>
          <w:szCs w:val="17"/>
          <w:lang w:val="it-IT"/>
        </w:rPr>
      </w:pPr>
      <w:r w:rsidRPr="009C1A57">
        <w:rPr>
          <w:rFonts w:eastAsia="Times New Roman"/>
          <w:b/>
          <w:bCs/>
          <w:color w:val="24689B"/>
          <w:sz w:val="17"/>
          <w:szCs w:val="17"/>
          <w:lang w:val="it-IT"/>
        </w:rPr>
        <w:t> Vlad Vasile Voiculescu</w:t>
      </w:r>
    </w:p>
    <w:p w14:paraId="100C27E3" w14:textId="77777777" w:rsidR="009C1A57" w:rsidRPr="009C1A57" w:rsidRDefault="009C1A57" w:rsidP="009C1A57">
      <w:pPr>
        <w:pStyle w:val="spar"/>
        <w:jc w:val="both"/>
        <w:rPr>
          <w:rFonts w:ascii="Verdana" w:hAnsi="Verdana"/>
          <w:color w:val="000000"/>
          <w:sz w:val="20"/>
          <w:szCs w:val="20"/>
          <w:lang w:val="it-IT"/>
        </w:rPr>
      </w:pPr>
      <w:r w:rsidRPr="009C1A57">
        <w:rPr>
          <w:rFonts w:ascii="Verdana" w:hAnsi="Verdana"/>
          <w:color w:val="000000"/>
          <w:sz w:val="20"/>
          <w:szCs w:val="20"/>
          <w:lang w:val="it-IT"/>
        </w:rPr>
        <w:t>Bucureşti, 28 iunie 2016.</w:t>
      </w:r>
    </w:p>
    <w:p w14:paraId="3D62E7F6" w14:textId="77777777" w:rsidR="009C1A57" w:rsidRPr="009C1A57" w:rsidRDefault="009C1A57" w:rsidP="009C1A57">
      <w:pPr>
        <w:pStyle w:val="spar"/>
        <w:jc w:val="both"/>
        <w:rPr>
          <w:rFonts w:ascii="Verdana" w:hAnsi="Verdana"/>
          <w:color w:val="000000"/>
          <w:sz w:val="20"/>
          <w:szCs w:val="20"/>
          <w:lang w:val="it-IT"/>
        </w:rPr>
      </w:pPr>
      <w:r w:rsidRPr="009C1A57">
        <w:rPr>
          <w:rFonts w:ascii="Verdana" w:hAnsi="Verdana"/>
          <w:color w:val="000000"/>
          <w:sz w:val="20"/>
          <w:szCs w:val="20"/>
          <w:lang w:val="it-IT"/>
        </w:rPr>
        <w:t>Nr. 41.</w:t>
      </w:r>
    </w:p>
    <w:p w14:paraId="1669A090" w14:textId="77777777" w:rsidR="009C1A57" w:rsidRPr="009C1A57" w:rsidRDefault="009C1A57" w:rsidP="009C1A57">
      <w:pPr>
        <w:pStyle w:val="sanxttl"/>
        <w:rPr>
          <w:lang w:val="it-IT"/>
        </w:rPr>
      </w:pPr>
      <w:r w:rsidRPr="009C1A57">
        <w:rPr>
          <w:lang w:val="it-IT"/>
        </w:rPr>
        <w:t>Anexă</w:t>
      </w:r>
    </w:p>
    <w:p w14:paraId="6D415FC5" w14:textId="77777777" w:rsidR="009C1A57" w:rsidRPr="009C1A57" w:rsidRDefault="009C1A57" w:rsidP="009C1A57">
      <w:pPr>
        <w:pStyle w:val="spar"/>
        <w:jc w:val="center"/>
        <w:rPr>
          <w:rFonts w:ascii="Verdana" w:hAnsi="Verdana"/>
          <w:color w:val="000000"/>
          <w:sz w:val="20"/>
          <w:szCs w:val="20"/>
          <w:shd w:val="clear" w:color="auto" w:fill="FFFFFF"/>
          <w:lang w:val="it-IT"/>
        </w:rPr>
      </w:pPr>
      <w:r w:rsidRPr="009C1A57">
        <w:rPr>
          <w:rFonts w:ascii="Verdana" w:hAnsi="Verdana"/>
          <w:color w:val="000000"/>
          <w:sz w:val="20"/>
          <w:szCs w:val="20"/>
          <w:shd w:val="clear" w:color="auto" w:fill="FFFFFF"/>
          <w:lang w:val="it-IT"/>
        </w:rPr>
        <w:t>PLAN DE DEZVOLTARE</w:t>
      </w:r>
    </w:p>
    <w:p w14:paraId="0003EFE6" w14:textId="77777777" w:rsidR="009C1A57" w:rsidRPr="009C1A57" w:rsidRDefault="009C1A57" w:rsidP="009C1A57">
      <w:pPr>
        <w:pStyle w:val="spar"/>
        <w:jc w:val="center"/>
        <w:rPr>
          <w:rFonts w:ascii="Verdana" w:hAnsi="Verdana"/>
          <w:color w:val="000000"/>
          <w:sz w:val="20"/>
          <w:szCs w:val="20"/>
          <w:shd w:val="clear" w:color="auto" w:fill="FFFFFF"/>
          <w:lang w:val="it-IT"/>
        </w:rPr>
      </w:pPr>
      <w:r w:rsidRPr="009C1A57">
        <w:rPr>
          <w:rFonts w:ascii="Verdana" w:hAnsi="Verdana"/>
          <w:color w:val="000000"/>
          <w:sz w:val="20"/>
          <w:szCs w:val="20"/>
          <w:shd w:val="clear" w:color="auto" w:fill="FFFFFF"/>
          <w:lang w:val="it-IT"/>
        </w:rPr>
        <w:t>a serviciilor publice electronice 2016-2020</w:t>
      </w:r>
    </w:p>
    <w:p w14:paraId="3216EA40" w14:textId="77777777" w:rsidR="009C1A57" w:rsidRPr="009C1A57" w:rsidRDefault="009C1A57" w:rsidP="009C1A57">
      <w:pPr>
        <w:pStyle w:val="sntattl"/>
        <w:jc w:val="both"/>
        <w:rPr>
          <w:shd w:val="clear" w:color="auto" w:fill="FFFFFF"/>
          <w:lang w:val="it-IT"/>
        </w:rPr>
      </w:pPr>
      <w:r w:rsidRPr="009C1A57">
        <w:rPr>
          <w:shd w:val="clear" w:color="auto" w:fill="FFFFFF"/>
          <w:lang w:val="it-IT"/>
        </w:rPr>
        <w:t xml:space="preserve">Notă </w:t>
      </w:r>
    </w:p>
    <w:p w14:paraId="34256CB9" w14:textId="77777777" w:rsidR="009C1A57" w:rsidRPr="009C1A57" w:rsidRDefault="009C1A57" w:rsidP="009C1A57">
      <w:pPr>
        <w:autoSpaceDE/>
        <w:autoSpaceDN/>
        <w:jc w:val="both"/>
        <w:rPr>
          <w:rFonts w:eastAsia="Times New Roman"/>
          <w:color w:val="000000"/>
          <w:sz w:val="17"/>
          <w:szCs w:val="17"/>
          <w:shd w:val="clear" w:color="auto" w:fill="FFFFFF"/>
          <w:lang w:val="it-IT"/>
        </w:rPr>
      </w:pPr>
      <w:r w:rsidRPr="009C1A57">
        <w:rPr>
          <w:rFonts w:eastAsia="Times New Roman"/>
          <w:color w:val="000000"/>
          <w:sz w:val="17"/>
          <w:szCs w:val="17"/>
          <w:shd w:val="clear" w:color="auto" w:fill="FFFFFF"/>
          <w:lang w:val="it-IT"/>
        </w:rPr>
        <w:t xml:space="preserve">Începând cu data de 04-07-2023, conform dispozițiilor </w:t>
      </w:r>
      <w:r w:rsidRPr="009C1A57">
        <w:rPr>
          <w:rFonts w:eastAsia="Times New Roman"/>
          <w:color w:val="0000FF"/>
          <w:sz w:val="20"/>
          <w:szCs w:val="20"/>
          <w:u w:val="single"/>
          <w:shd w:val="clear" w:color="auto" w:fill="FFFFFF"/>
          <w:lang w:val="it-IT"/>
        </w:rPr>
        <w:t>Punctului 20, Articolul I din LEGEA nr. 9 din 4 ianuarie 2023</w:t>
      </w:r>
      <w:r w:rsidRPr="009C1A57">
        <w:rPr>
          <w:rFonts w:eastAsia="Times New Roman"/>
          <w:color w:val="000000"/>
          <w:sz w:val="17"/>
          <w:szCs w:val="17"/>
          <w:shd w:val="clear" w:color="auto" w:fill="FFFFFF"/>
          <w:lang w:val="it-IT"/>
        </w:rPr>
        <w:t xml:space="preserve">, publicată în MONITORUL OFICIAL nr. 14 din 5 ianuarie 2023 coroborate cu prevederile </w:t>
      </w:r>
      <w:r w:rsidRPr="009C1A57">
        <w:rPr>
          <w:rFonts w:eastAsia="Times New Roman"/>
          <w:color w:val="0000FF"/>
          <w:sz w:val="20"/>
          <w:szCs w:val="20"/>
          <w:u w:val="single"/>
          <w:shd w:val="clear" w:color="auto" w:fill="FFFFFF"/>
          <w:lang w:val="it-IT"/>
        </w:rPr>
        <w:t>Articolului IV din același act normativ</w:t>
      </w:r>
      <w:r w:rsidRPr="009C1A57">
        <w:rPr>
          <w:rFonts w:eastAsia="Times New Roman"/>
          <w:color w:val="000000"/>
          <w:sz w:val="17"/>
          <w:szCs w:val="17"/>
          <w:shd w:val="clear" w:color="auto" w:fill="FFFFFF"/>
          <w:lang w:val="it-IT"/>
        </w:rPr>
        <w:t xml:space="preserve">, </w:t>
      </w:r>
      <w:r w:rsidRPr="009C1A57">
        <w:rPr>
          <w:rStyle w:val="slgi1"/>
          <w:rFonts w:eastAsia="Times New Roman"/>
          <w:lang w:val="it-IT"/>
        </w:rPr>
        <w:t>titlul Anexei</w:t>
      </w:r>
      <w:r w:rsidRPr="009C1A57">
        <w:rPr>
          <w:rFonts w:eastAsia="Times New Roman"/>
          <w:color w:val="000000"/>
          <w:sz w:val="17"/>
          <w:szCs w:val="17"/>
          <w:shd w:val="clear" w:color="auto" w:fill="FFFFFF"/>
          <w:lang w:val="it-IT"/>
        </w:rPr>
        <w:t xml:space="preserve"> se modifică şi va avea următorul cuprins:</w:t>
      </w:r>
    </w:p>
    <w:p w14:paraId="1AC8C3D9" w14:textId="77777777" w:rsidR="009C1A57" w:rsidRDefault="009C1A57" w:rsidP="009C1A57">
      <w:pPr>
        <w:autoSpaceDE/>
        <w:autoSpaceDN/>
        <w:jc w:val="both"/>
        <w:rPr>
          <w:rFonts w:eastAsia="Times New Roman"/>
          <w:color w:val="000000"/>
          <w:sz w:val="17"/>
          <w:szCs w:val="17"/>
          <w:shd w:val="clear" w:color="auto" w:fill="FFFFFF"/>
        </w:rPr>
      </w:pPr>
      <w:r>
        <w:rPr>
          <w:rFonts w:eastAsia="Times New Roman"/>
          <w:color w:val="000000"/>
          <w:sz w:val="17"/>
          <w:szCs w:val="17"/>
          <w:shd w:val="clear" w:color="auto" w:fill="FFFFFF"/>
        </w:rPr>
        <w:t xml:space="preserve">PLAN DE DEZVOLTARE </w:t>
      </w:r>
    </w:p>
    <w:p w14:paraId="230E145E" w14:textId="77777777" w:rsidR="009C1A57" w:rsidRDefault="009C1A57" w:rsidP="009C1A57">
      <w:pPr>
        <w:autoSpaceDE/>
        <w:autoSpaceDN/>
        <w:jc w:val="both"/>
        <w:rPr>
          <w:rFonts w:eastAsia="Times New Roman"/>
          <w:color w:val="000000"/>
          <w:sz w:val="17"/>
          <w:szCs w:val="17"/>
          <w:shd w:val="clear" w:color="auto" w:fill="FFFFFF"/>
        </w:rPr>
      </w:pPr>
      <w:r>
        <w:rPr>
          <w:rFonts w:eastAsia="Times New Roman"/>
          <w:color w:val="000000"/>
          <w:sz w:val="17"/>
          <w:szCs w:val="17"/>
          <w:shd w:val="clear" w:color="auto" w:fill="FFFFFF"/>
        </w:rPr>
        <w:t xml:space="preserve">a </w:t>
      </w:r>
      <w:proofErr w:type="spellStart"/>
      <w:r>
        <w:rPr>
          <w:rFonts w:eastAsia="Times New Roman"/>
          <w:color w:val="000000"/>
          <w:sz w:val="17"/>
          <w:szCs w:val="17"/>
          <w:shd w:val="clear" w:color="auto" w:fill="FFFFFF"/>
        </w:rPr>
        <w:t>serviciilor</w:t>
      </w:r>
      <w:proofErr w:type="spellEnd"/>
      <w:r>
        <w:rPr>
          <w:rFonts w:eastAsia="Times New Roman"/>
          <w:color w:val="000000"/>
          <w:sz w:val="17"/>
          <w:szCs w:val="17"/>
          <w:shd w:val="clear" w:color="auto" w:fill="FFFFFF"/>
        </w:rPr>
        <w:t xml:space="preserve"> </w:t>
      </w:r>
      <w:proofErr w:type="spellStart"/>
      <w:r>
        <w:rPr>
          <w:rFonts w:eastAsia="Times New Roman"/>
          <w:color w:val="000000"/>
          <w:sz w:val="17"/>
          <w:szCs w:val="17"/>
          <w:shd w:val="clear" w:color="auto" w:fill="FFFFFF"/>
        </w:rPr>
        <w:t>publice</w:t>
      </w:r>
      <w:proofErr w:type="spellEnd"/>
      <w:r>
        <w:rPr>
          <w:rFonts w:eastAsia="Times New Roman"/>
          <w:color w:val="000000"/>
          <w:sz w:val="17"/>
          <w:szCs w:val="17"/>
          <w:shd w:val="clear" w:color="auto" w:fill="FFFFFF"/>
        </w:rPr>
        <w:t xml:space="preserve"> </w:t>
      </w:r>
      <w:proofErr w:type="spellStart"/>
      <w:r>
        <w:rPr>
          <w:rFonts w:eastAsia="Times New Roman"/>
          <w:color w:val="000000"/>
          <w:sz w:val="17"/>
          <w:szCs w:val="17"/>
          <w:shd w:val="clear" w:color="auto" w:fill="FFFFFF"/>
        </w:rPr>
        <w:t>electronice</w:t>
      </w:r>
      <w:proofErr w:type="spellEnd"/>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firstRow="1" w:lastRow="0" w:firstColumn="1" w:lastColumn="0" w:noHBand="0" w:noVBand="1"/>
      </w:tblPr>
      <w:tblGrid>
        <w:gridCol w:w="234"/>
        <w:gridCol w:w="819"/>
        <w:gridCol w:w="1291"/>
        <w:gridCol w:w="1207"/>
        <w:gridCol w:w="1394"/>
        <w:gridCol w:w="512"/>
        <w:gridCol w:w="781"/>
      </w:tblGrid>
      <w:tr w:rsidR="009C1A57" w14:paraId="3340E382" w14:textId="77777777" w:rsidTr="00E527D3">
        <w:tc>
          <w:tcPr>
            <w:tcW w:w="0" w:type="auto"/>
            <w:tcBorders>
              <w:top w:val="single" w:sz="6" w:space="0" w:color="000000"/>
              <w:left w:val="single" w:sz="6" w:space="0" w:color="000000"/>
              <w:bottom w:val="single" w:sz="6" w:space="0" w:color="000000"/>
              <w:right w:val="single" w:sz="6" w:space="0" w:color="000000"/>
            </w:tcBorders>
            <w:vAlign w:val="center"/>
            <w:hideMark/>
          </w:tcPr>
          <w:p w14:paraId="6E3022A4" w14:textId="77777777" w:rsidR="009C1A57" w:rsidRDefault="009C1A57" w:rsidP="00E527D3">
            <w:pPr>
              <w:pStyle w:val="spar4"/>
              <w:jc w:val="both"/>
              <w:rPr>
                <w:color w:val="000000"/>
              </w:rPr>
            </w:pPr>
            <w:r>
              <w:rPr>
                <w:color w:val="000000"/>
              </w:rPr>
              <w:t xml:space="preserve">Nr. </w:t>
            </w:r>
          </w:p>
          <w:p w14:paraId="47ADD085" w14:textId="77777777" w:rsidR="009C1A57" w:rsidRDefault="009C1A57" w:rsidP="00E527D3">
            <w:pPr>
              <w:pStyle w:val="spar4"/>
              <w:jc w:val="both"/>
              <w:rPr>
                <w:color w:val="000000"/>
              </w:rPr>
            </w:pPr>
            <w:proofErr w:type="spellStart"/>
            <w:r>
              <w:rPr>
                <w:color w:val="000000"/>
              </w:rPr>
              <w:t>crt</w:t>
            </w:r>
            <w:proofErr w:type="spellEnd"/>
            <w:r>
              <w:rPr>
                <w:color w:val="000000"/>
              </w:rPr>
              <w:t>.</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22565F1" w14:textId="77777777" w:rsidR="009C1A57" w:rsidRDefault="009C1A57" w:rsidP="00E527D3">
            <w:pPr>
              <w:pStyle w:val="spar4"/>
              <w:jc w:val="both"/>
              <w:rPr>
                <w:color w:val="000000"/>
              </w:rPr>
            </w:pPr>
            <w:proofErr w:type="spellStart"/>
            <w:r>
              <w:rPr>
                <w:color w:val="000000"/>
              </w:rPr>
              <w:t>Serviciu</w:t>
            </w:r>
            <w:proofErr w:type="spellEnd"/>
            <w:r>
              <w:rPr>
                <w:color w:val="000000"/>
              </w:rPr>
              <w:t xml:space="preserve"> public</w:t>
            </w:r>
          </w:p>
          <w:p w14:paraId="1FC4B069" w14:textId="77777777" w:rsidR="009C1A57" w:rsidRDefault="009C1A57" w:rsidP="00E527D3">
            <w:pPr>
              <w:pStyle w:val="spar4"/>
              <w:jc w:val="both"/>
              <w:rPr>
                <w:color w:val="000000"/>
              </w:rPr>
            </w:pPr>
            <w:proofErr w:type="spellStart"/>
            <w:r>
              <w:rPr>
                <w:color w:val="000000"/>
              </w:rPr>
              <w:t>furnizat</w:t>
            </w:r>
            <w:proofErr w:type="spellEnd"/>
            <w:r>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7B06850" w14:textId="77777777" w:rsidR="009C1A57" w:rsidRPr="009C1A57" w:rsidRDefault="009C1A57" w:rsidP="00E527D3">
            <w:pPr>
              <w:pStyle w:val="spar4"/>
              <w:jc w:val="both"/>
              <w:rPr>
                <w:color w:val="000000"/>
                <w:lang w:val="it-IT"/>
              </w:rPr>
            </w:pPr>
            <w:r w:rsidRPr="009C1A57">
              <w:rPr>
                <w:color w:val="000000"/>
                <w:lang w:val="it-IT"/>
              </w:rPr>
              <w:t>Modalitate de furnizare</w:t>
            </w:r>
          </w:p>
          <w:p w14:paraId="259E996F" w14:textId="77777777" w:rsidR="009C1A57" w:rsidRPr="009C1A57" w:rsidRDefault="009C1A57" w:rsidP="00E527D3">
            <w:pPr>
              <w:pStyle w:val="spar4"/>
              <w:jc w:val="both"/>
              <w:rPr>
                <w:color w:val="000000"/>
                <w:lang w:val="it-IT"/>
              </w:rPr>
            </w:pPr>
            <w:r w:rsidRPr="009C1A57">
              <w:rPr>
                <w:color w:val="000000"/>
                <w:lang w:val="it-IT"/>
              </w:rPr>
              <w:t xml:space="preserve">(online sau fizic </w:t>
            </w:r>
          </w:p>
          <w:p w14:paraId="5070FF08" w14:textId="77777777" w:rsidR="009C1A57" w:rsidRPr="009C1A57" w:rsidRDefault="009C1A57" w:rsidP="00E527D3">
            <w:pPr>
              <w:pStyle w:val="spar4"/>
              <w:jc w:val="both"/>
              <w:rPr>
                <w:color w:val="000000"/>
                <w:lang w:val="it-IT"/>
              </w:rPr>
            </w:pPr>
            <w:r w:rsidRPr="009C1A57">
              <w:rPr>
                <w:color w:val="000000"/>
                <w:lang w:val="it-IT"/>
              </w:rPr>
              <w:t xml:space="preserve">la ghişeu)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9F4A93B" w14:textId="77777777" w:rsidR="009C1A57" w:rsidRPr="009C1A57" w:rsidRDefault="009C1A57" w:rsidP="00E527D3">
            <w:pPr>
              <w:pStyle w:val="spar4"/>
              <w:jc w:val="both"/>
              <w:rPr>
                <w:color w:val="000000"/>
                <w:lang w:val="it-IT"/>
              </w:rPr>
            </w:pPr>
            <w:r w:rsidRPr="009C1A57">
              <w:rPr>
                <w:color w:val="000000"/>
                <w:lang w:val="it-IT"/>
              </w:rPr>
              <w:t>Proiect de digitalizare</w:t>
            </w:r>
          </w:p>
          <w:p w14:paraId="5A0CEF4F" w14:textId="77777777" w:rsidR="009C1A57" w:rsidRPr="009C1A57" w:rsidRDefault="009C1A57" w:rsidP="00E527D3">
            <w:pPr>
              <w:pStyle w:val="spar4"/>
              <w:jc w:val="both"/>
              <w:rPr>
                <w:color w:val="000000"/>
                <w:lang w:val="it-IT"/>
              </w:rPr>
            </w:pPr>
            <w:r w:rsidRPr="009C1A57">
              <w:rPr>
                <w:color w:val="000000"/>
                <w:lang w:val="it-IT"/>
              </w:rPr>
              <w:t xml:space="preserve">a serviciului public </w:t>
            </w:r>
          </w:p>
          <w:p w14:paraId="3D45905A" w14:textId="77777777" w:rsidR="009C1A57" w:rsidRDefault="009C1A57" w:rsidP="00E527D3">
            <w:pPr>
              <w:pStyle w:val="spar4"/>
              <w:jc w:val="both"/>
              <w:rPr>
                <w:color w:val="000000"/>
              </w:rPr>
            </w:pPr>
            <w:r>
              <w:rPr>
                <w:color w:val="000000"/>
              </w:rPr>
              <w:t xml:space="preserve">(DA/NU)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0BFA0B1" w14:textId="77777777" w:rsidR="009C1A57" w:rsidRDefault="009C1A57" w:rsidP="00E527D3">
            <w:pPr>
              <w:pStyle w:val="spar4"/>
              <w:jc w:val="both"/>
              <w:rPr>
                <w:color w:val="000000"/>
              </w:rPr>
            </w:pPr>
            <w:proofErr w:type="spellStart"/>
            <w:r>
              <w:rPr>
                <w:color w:val="000000"/>
              </w:rPr>
              <w:t>Denumire</w:t>
            </w:r>
            <w:proofErr w:type="spellEnd"/>
            <w:r>
              <w:rPr>
                <w:color w:val="000000"/>
              </w:rPr>
              <w:t>/</w:t>
            </w:r>
            <w:proofErr w:type="spellStart"/>
            <w:r>
              <w:rPr>
                <w:color w:val="000000"/>
              </w:rPr>
              <w:t>funcţionalitate</w:t>
            </w:r>
            <w:proofErr w:type="spellEnd"/>
          </w:p>
          <w:p w14:paraId="42847187" w14:textId="77777777" w:rsidR="009C1A57" w:rsidRDefault="009C1A57" w:rsidP="00E527D3">
            <w:pPr>
              <w:pStyle w:val="spar4"/>
              <w:jc w:val="both"/>
              <w:rPr>
                <w:color w:val="000000"/>
              </w:rPr>
            </w:pPr>
            <w:proofErr w:type="spellStart"/>
            <w:r>
              <w:rPr>
                <w:color w:val="000000"/>
              </w:rPr>
              <w:t>proiect</w:t>
            </w:r>
            <w:proofErr w:type="spellEnd"/>
            <w:r>
              <w:rPr>
                <w:color w:val="00000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E042FF7" w14:textId="77777777" w:rsidR="009C1A57" w:rsidRDefault="009C1A57" w:rsidP="00E527D3">
            <w:pPr>
              <w:pStyle w:val="spar4"/>
              <w:jc w:val="both"/>
              <w:rPr>
                <w:color w:val="000000"/>
              </w:rPr>
            </w:pPr>
            <w:proofErr w:type="spellStart"/>
            <w:r>
              <w:rPr>
                <w:color w:val="000000"/>
              </w:rPr>
              <w:t>Sursă</w:t>
            </w:r>
            <w:proofErr w:type="spellEnd"/>
            <w:r>
              <w:rPr>
                <w:color w:val="000000"/>
              </w:rPr>
              <w:t xml:space="preserve"> de </w:t>
            </w:r>
          </w:p>
          <w:p w14:paraId="31B11476" w14:textId="77777777" w:rsidR="009C1A57" w:rsidRDefault="009C1A57" w:rsidP="00E527D3">
            <w:pPr>
              <w:pStyle w:val="spar4"/>
              <w:jc w:val="both"/>
              <w:rPr>
                <w:color w:val="000000"/>
              </w:rPr>
            </w:pPr>
            <w:proofErr w:type="spellStart"/>
            <w:r>
              <w:rPr>
                <w:color w:val="000000"/>
              </w:rPr>
              <w:t>finanţare</w:t>
            </w:r>
            <w:proofErr w:type="spellEnd"/>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16AC4E9" w14:textId="77777777" w:rsidR="009C1A57" w:rsidRDefault="009C1A57" w:rsidP="00E527D3">
            <w:pPr>
              <w:pStyle w:val="spar4"/>
              <w:jc w:val="both"/>
              <w:rPr>
                <w:color w:val="000000"/>
              </w:rPr>
            </w:pPr>
            <w:r>
              <w:rPr>
                <w:color w:val="000000"/>
              </w:rPr>
              <w:t xml:space="preserve">Termen de </w:t>
            </w:r>
          </w:p>
          <w:p w14:paraId="28111AE1" w14:textId="77777777" w:rsidR="009C1A57" w:rsidRDefault="009C1A57" w:rsidP="00E527D3">
            <w:pPr>
              <w:pStyle w:val="spar4"/>
              <w:jc w:val="both"/>
              <w:rPr>
                <w:color w:val="000000"/>
              </w:rPr>
            </w:pPr>
            <w:proofErr w:type="spellStart"/>
            <w:r>
              <w:rPr>
                <w:color w:val="000000"/>
              </w:rPr>
              <w:t>implementare</w:t>
            </w:r>
            <w:proofErr w:type="spellEnd"/>
          </w:p>
        </w:tc>
      </w:tr>
      <w:tr w:rsidR="009C1A57" w14:paraId="134F3140" w14:textId="77777777" w:rsidTr="00E527D3">
        <w:tc>
          <w:tcPr>
            <w:tcW w:w="0" w:type="auto"/>
            <w:tcBorders>
              <w:top w:val="single" w:sz="6" w:space="0" w:color="000000"/>
              <w:left w:val="single" w:sz="6" w:space="0" w:color="000000"/>
              <w:bottom w:val="single" w:sz="6" w:space="0" w:color="000000"/>
              <w:right w:val="single" w:sz="6" w:space="0" w:color="000000"/>
            </w:tcBorders>
            <w:vAlign w:val="center"/>
            <w:hideMark/>
          </w:tcPr>
          <w:p w14:paraId="5B64CDCA" w14:textId="77777777" w:rsidR="009C1A57" w:rsidRDefault="009C1A57" w:rsidP="00E527D3">
            <w:pPr>
              <w:autoSpaceDE/>
              <w:autoSpaceDN/>
              <w:jc w:val="both"/>
              <w:rPr>
                <w:rFonts w:eastAsia="Times New Roman"/>
                <w:color w:val="000000"/>
                <w:sz w:val="20"/>
                <w:szCs w:val="20"/>
              </w:rPr>
            </w:pPr>
            <w:r>
              <w:rPr>
                <w:rFonts w:eastAsia="Times New Roman"/>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53796E0" w14:textId="77777777" w:rsidR="009C1A57" w:rsidRDefault="009C1A57" w:rsidP="00E527D3">
            <w:pPr>
              <w:autoSpaceDE/>
              <w:autoSpaceDN/>
              <w:jc w:val="both"/>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0A3D6B6"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70B499"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6CD1912"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5476B19"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FE4459C" w14:textId="77777777" w:rsidR="009C1A57" w:rsidRDefault="009C1A57" w:rsidP="00E527D3">
            <w:pPr>
              <w:autoSpaceDE/>
              <w:autoSpaceDN/>
              <w:jc w:val="both"/>
              <w:rPr>
                <w:rFonts w:ascii="Times New Roman" w:eastAsia="Times New Roman" w:hAnsi="Times New Roman"/>
                <w:sz w:val="20"/>
                <w:szCs w:val="20"/>
              </w:rPr>
            </w:pPr>
          </w:p>
        </w:tc>
      </w:tr>
      <w:tr w:rsidR="009C1A57" w14:paraId="612D4B20" w14:textId="77777777" w:rsidTr="00E527D3">
        <w:tc>
          <w:tcPr>
            <w:tcW w:w="0" w:type="auto"/>
            <w:tcBorders>
              <w:top w:val="single" w:sz="6" w:space="0" w:color="000000"/>
              <w:left w:val="single" w:sz="6" w:space="0" w:color="000000"/>
              <w:bottom w:val="single" w:sz="6" w:space="0" w:color="000000"/>
              <w:right w:val="single" w:sz="6" w:space="0" w:color="000000"/>
            </w:tcBorders>
            <w:vAlign w:val="center"/>
            <w:hideMark/>
          </w:tcPr>
          <w:p w14:paraId="60212F97" w14:textId="77777777" w:rsidR="009C1A57" w:rsidRDefault="009C1A57" w:rsidP="00E527D3">
            <w:pPr>
              <w:autoSpaceDE/>
              <w:autoSpaceDN/>
              <w:jc w:val="both"/>
              <w:rPr>
                <w:rFonts w:eastAsia="Times New Roman"/>
                <w:color w:val="000000"/>
                <w:sz w:val="20"/>
                <w:szCs w:val="20"/>
              </w:rPr>
            </w:pPr>
            <w:r>
              <w:rPr>
                <w:rFonts w:eastAsia="Times New Roman"/>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42B930D" w14:textId="77777777" w:rsidR="009C1A57" w:rsidRDefault="009C1A57" w:rsidP="00E527D3">
            <w:pPr>
              <w:autoSpaceDE/>
              <w:autoSpaceDN/>
              <w:jc w:val="both"/>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6B53E20"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21D3AC0"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663AB86"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8B7EA00"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298F64A" w14:textId="77777777" w:rsidR="009C1A57" w:rsidRDefault="009C1A57" w:rsidP="00E527D3">
            <w:pPr>
              <w:autoSpaceDE/>
              <w:autoSpaceDN/>
              <w:jc w:val="both"/>
              <w:rPr>
                <w:rFonts w:ascii="Times New Roman" w:eastAsia="Times New Roman" w:hAnsi="Times New Roman"/>
                <w:sz w:val="20"/>
                <w:szCs w:val="20"/>
              </w:rPr>
            </w:pPr>
          </w:p>
        </w:tc>
      </w:tr>
      <w:tr w:rsidR="009C1A57" w14:paraId="56683342" w14:textId="77777777" w:rsidTr="00E527D3">
        <w:tc>
          <w:tcPr>
            <w:tcW w:w="0" w:type="auto"/>
            <w:tcBorders>
              <w:top w:val="single" w:sz="6" w:space="0" w:color="000000"/>
              <w:left w:val="single" w:sz="6" w:space="0" w:color="000000"/>
              <w:bottom w:val="single" w:sz="6" w:space="0" w:color="000000"/>
              <w:right w:val="single" w:sz="6" w:space="0" w:color="000000"/>
            </w:tcBorders>
            <w:vAlign w:val="center"/>
            <w:hideMark/>
          </w:tcPr>
          <w:p w14:paraId="21A7E717" w14:textId="77777777" w:rsidR="009C1A57" w:rsidRDefault="009C1A57" w:rsidP="00E527D3">
            <w:pPr>
              <w:autoSpaceDE/>
              <w:autoSpaceDN/>
              <w:jc w:val="both"/>
              <w:rPr>
                <w:rFonts w:eastAsia="Times New Roman"/>
                <w:color w:val="000000"/>
                <w:sz w:val="20"/>
                <w:szCs w:val="20"/>
              </w:rPr>
            </w:pPr>
            <w:r>
              <w:rPr>
                <w:rFonts w:eastAsia="Times New Roman"/>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1591660" w14:textId="77777777" w:rsidR="009C1A57" w:rsidRDefault="009C1A57" w:rsidP="00E527D3">
            <w:pPr>
              <w:autoSpaceDE/>
              <w:autoSpaceDN/>
              <w:jc w:val="both"/>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1BC437C"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E75A105"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1AF26C5"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76F010C"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8880D04" w14:textId="77777777" w:rsidR="009C1A57" w:rsidRDefault="009C1A57" w:rsidP="00E527D3">
            <w:pPr>
              <w:autoSpaceDE/>
              <w:autoSpaceDN/>
              <w:jc w:val="both"/>
              <w:rPr>
                <w:rFonts w:ascii="Times New Roman" w:eastAsia="Times New Roman" w:hAnsi="Times New Roman"/>
                <w:sz w:val="20"/>
                <w:szCs w:val="20"/>
              </w:rPr>
            </w:pPr>
          </w:p>
        </w:tc>
      </w:tr>
      <w:tr w:rsidR="009C1A57" w14:paraId="108CE89B" w14:textId="77777777" w:rsidTr="00E527D3">
        <w:tc>
          <w:tcPr>
            <w:tcW w:w="0" w:type="auto"/>
            <w:tcBorders>
              <w:top w:val="single" w:sz="6" w:space="0" w:color="000000"/>
              <w:left w:val="single" w:sz="6" w:space="0" w:color="000000"/>
              <w:bottom w:val="single" w:sz="6" w:space="0" w:color="000000"/>
              <w:right w:val="single" w:sz="6" w:space="0" w:color="000000"/>
            </w:tcBorders>
            <w:vAlign w:val="center"/>
            <w:hideMark/>
          </w:tcPr>
          <w:p w14:paraId="76835EE3" w14:textId="77777777" w:rsidR="009C1A57" w:rsidRDefault="009C1A57" w:rsidP="00E527D3">
            <w:pPr>
              <w:autoSpaceDE/>
              <w:autoSpaceDN/>
              <w:jc w:val="both"/>
              <w:rPr>
                <w:rFonts w:eastAsia="Times New Roman"/>
                <w:color w:val="000000"/>
                <w:sz w:val="20"/>
                <w:szCs w:val="20"/>
              </w:rPr>
            </w:pPr>
            <w:r>
              <w:rPr>
                <w:rFonts w:eastAsia="Times New Roman"/>
                <w:color w:val="000000"/>
                <w:sz w:val="20"/>
                <w:szCs w:val="20"/>
              </w:rPr>
              <w:t xml:space="preserve">... </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8DC2A98" w14:textId="77777777" w:rsidR="009C1A57" w:rsidRDefault="009C1A57" w:rsidP="00E527D3">
            <w:pPr>
              <w:autoSpaceDE/>
              <w:autoSpaceDN/>
              <w:jc w:val="both"/>
              <w:rPr>
                <w:rFonts w:eastAsia="Times New Roman"/>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15AD413"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3486A1FD"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2C012C85"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4415BA57" w14:textId="77777777" w:rsidR="009C1A57" w:rsidRDefault="009C1A57" w:rsidP="00E527D3">
            <w:pPr>
              <w:autoSpaceDE/>
              <w:autoSpaceDN/>
              <w:jc w:val="both"/>
              <w:rPr>
                <w:rFonts w:ascii="Times New Roman" w:eastAsia="Times New Roman" w:hAnsi="Times New Roman"/>
                <w:sz w:val="20"/>
                <w:szCs w:val="20"/>
              </w:rPr>
            </w:pP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109A7526" w14:textId="77777777" w:rsidR="009C1A57" w:rsidRDefault="009C1A57" w:rsidP="00E527D3">
            <w:pPr>
              <w:autoSpaceDE/>
              <w:autoSpaceDN/>
              <w:jc w:val="both"/>
              <w:rPr>
                <w:rFonts w:ascii="Times New Roman" w:eastAsia="Times New Roman" w:hAnsi="Times New Roman"/>
                <w:sz w:val="20"/>
                <w:szCs w:val="20"/>
              </w:rPr>
            </w:pPr>
          </w:p>
        </w:tc>
      </w:tr>
    </w:tbl>
    <w:p w14:paraId="08C445D3" w14:textId="77777777" w:rsidR="009C1A57" w:rsidRDefault="009C1A57" w:rsidP="009C1A57">
      <w:pPr>
        <w:pStyle w:val="spar"/>
        <w:jc w:val="both"/>
      </w:pPr>
      <w:r>
        <w:rPr>
          <w:rFonts w:ascii="Verdana" w:hAnsi="Verdana"/>
          <w:color w:val="000000"/>
          <w:sz w:val="20"/>
          <w:szCs w:val="20"/>
        </w:rPr>
        <w:t>-----</w:t>
      </w:r>
    </w:p>
    <w:p w14:paraId="01F8B0AC" w14:textId="77777777" w:rsidR="006836CA" w:rsidRDefault="006836CA"/>
    <w:sectPr w:rsidR="006836CA">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57"/>
    <w:rsid w:val="006836CA"/>
    <w:rsid w:val="009C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BBB36"/>
  <w15:chartTrackingRefBased/>
  <w15:docId w15:val="{7719610D-1F8A-46A3-A322-86CF86F628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A57"/>
    <w:pPr>
      <w:autoSpaceDE w:val="0"/>
      <w:autoSpaceDN w:val="0"/>
      <w:spacing w:after="0" w:line="240" w:lineRule="auto"/>
    </w:pPr>
    <w:rPr>
      <w:rFonts w:ascii="Verdana" w:eastAsia="Verdana" w:hAnsi="Verdana" w:cs="Times New Roman"/>
      <w:kern w:val="0"/>
      <w:sz w:val="18"/>
      <w:szCs w:val="1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uiPriority w:val="99"/>
    <w:semiHidden/>
    <w:unhideWhenUsed/>
    <w:rsid w:val="009C1A57"/>
    <w:rPr>
      <w:i/>
      <w:iCs/>
      <w:shd w:val="clear" w:color="auto" w:fill="FFFF00"/>
    </w:rPr>
  </w:style>
  <w:style w:type="paragraph" w:customStyle="1" w:styleId="spar">
    <w:name w:val="s_par"/>
    <w:basedOn w:val="Normal"/>
    <w:rsid w:val="009C1A57"/>
    <w:pPr>
      <w:autoSpaceDE/>
      <w:autoSpaceDN/>
      <w:ind w:left="225"/>
    </w:pPr>
    <w:rPr>
      <w:rFonts w:ascii="Times New Roman" w:eastAsiaTheme="minorEastAsia" w:hAnsi="Times New Roman"/>
      <w:sz w:val="24"/>
      <w:szCs w:val="24"/>
    </w:rPr>
  </w:style>
  <w:style w:type="paragraph" w:customStyle="1" w:styleId="shdr">
    <w:name w:val="s_hdr"/>
    <w:basedOn w:val="Normal"/>
    <w:rsid w:val="009C1A57"/>
    <w:pPr>
      <w:autoSpaceDE/>
      <w:autoSpaceDN/>
      <w:spacing w:before="72" w:after="72"/>
      <w:ind w:left="72" w:right="72"/>
    </w:pPr>
    <w:rPr>
      <w:rFonts w:eastAsiaTheme="minorEastAsia"/>
      <w:b/>
      <w:bCs/>
      <w:color w:val="333333"/>
      <w:sz w:val="20"/>
      <w:szCs w:val="20"/>
    </w:rPr>
  </w:style>
  <w:style w:type="paragraph" w:customStyle="1" w:styleId="ssmn">
    <w:name w:val="s_smn"/>
    <w:basedOn w:val="Normal"/>
    <w:rsid w:val="009C1A57"/>
    <w:pPr>
      <w:autoSpaceDE/>
      <w:autoSpaceDN/>
      <w:spacing w:before="100" w:beforeAutospacing="1" w:after="100" w:afterAutospacing="1"/>
      <w:jc w:val="center"/>
    </w:pPr>
    <w:rPr>
      <w:rFonts w:ascii="Times New Roman" w:eastAsiaTheme="minorEastAsia" w:hAnsi="Times New Roman"/>
      <w:sz w:val="24"/>
      <w:szCs w:val="24"/>
    </w:rPr>
  </w:style>
  <w:style w:type="paragraph" w:customStyle="1" w:styleId="sntattl">
    <w:name w:val="s_nta_ttl"/>
    <w:basedOn w:val="Normal"/>
    <w:rsid w:val="009C1A57"/>
    <w:pPr>
      <w:autoSpaceDE/>
      <w:autoSpaceDN/>
      <w:spacing w:before="100" w:beforeAutospacing="1" w:after="100" w:afterAutospacing="1"/>
    </w:pPr>
    <w:rPr>
      <w:rFonts w:eastAsiaTheme="minorEastAsia"/>
      <w:b/>
      <w:bCs/>
      <w:color w:val="24689B"/>
      <w:sz w:val="20"/>
      <w:szCs w:val="20"/>
    </w:rPr>
  </w:style>
  <w:style w:type="paragraph" w:customStyle="1" w:styleId="sartttl">
    <w:name w:val="s_art_ttl"/>
    <w:basedOn w:val="Normal"/>
    <w:rsid w:val="009C1A57"/>
    <w:pPr>
      <w:autoSpaceDE/>
      <w:autoSpaceDN/>
    </w:pPr>
    <w:rPr>
      <w:rFonts w:eastAsiaTheme="minorEastAsia"/>
      <w:b/>
      <w:bCs/>
      <w:color w:val="24689B"/>
      <w:sz w:val="20"/>
      <w:szCs w:val="20"/>
    </w:rPr>
  </w:style>
  <w:style w:type="paragraph" w:customStyle="1" w:styleId="sartden">
    <w:name w:val="s_art_den"/>
    <w:basedOn w:val="Normal"/>
    <w:rsid w:val="009C1A57"/>
    <w:pPr>
      <w:autoSpaceDE/>
      <w:autoSpaceDN/>
    </w:pPr>
    <w:rPr>
      <w:rFonts w:eastAsiaTheme="minorEastAsia"/>
      <w:b/>
      <w:bCs/>
      <w:color w:val="24689B"/>
      <w:sz w:val="20"/>
      <w:szCs w:val="20"/>
    </w:rPr>
  </w:style>
  <w:style w:type="paragraph" w:customStyle="1" w:styleId="sanxttl">
    <w:name w:val="s_anx_ttl"/>
    <w:basedOn w:val="Normal"/>
    <w:rsid w:val="009C1A57"/>
    <w:pPr>
      <w:autoSpaceDE/>
      <w:autoSpaceDN/>
      <w:jc w:val="center"/>
    </w:pPr>
    <w:rPr>
      <w:rFonts w:eastAsiaTheme="minorEastAsia"/>
      <w:b/>
      <w:bCs/>
      <w:color w:val="24689B"/>
      <w:sz w:val="20"/>
      <w:szCs w:val="20"/>
    </w:rPr>
  </w:style>
  <w:style w:type="paragraph" w:customStyle="1" w:styleId="scapttl">
    <w:name w:val="s_cap_ttl"/>
    <w:basedOn w:val="Normal"/>
    <w:rsid w:val="009C1A57"/>
    <w:pPr>
      <w:autoSpaceDE/>
      <w:autoSpaceDN/>
      <w:jc w:val="center"/>
    </w:pPr>
    <w:rPr>
      <w:rFonts w:eastAsiaTheme="minorEastAsia"/>
      <w:b/>
      <w:bCs/>
      <w:color w:val="A52A2A"/>
      <w:sz w:val="24"/>
      <w:szCs w:val="24"/>
    </w:rPr>
  </w:style>
  <w:style w:type="paragraph" w:customStyle="1" w:styleId="scapden">
    <w:name w:val="s_cap_den"/>
    <w:basedOn w:val="Normal"/>
    <w:rsid w:val="009C1A57"/>
    <w:pPr>
      <w:autoSpaceDE/>
      <w:autoSpaceDN/>
      <w:jc w:val="center"/>
    </w:pPr>
    <w:rPr>
      <w:rFonts w:eastAsiaTheme="minorEastAsia"/>
      <w:b/>
      <w:bCs/>
      <w:color w:val="A52A2A"/>
      <w:sz w:val="24"/>
      <w:szCs w:val="24"/>
    </w:rPr>
  </w:style>
  <w:style w:type="character" w:customStyle="1" w:styleId="sden1">
    <w:name w:val="s_den1"/>
    <w:basedOn w:val="DefaultParagraphFont"/>
    <w:rsid w:val="009C1A57"/>
    <w:rPr>
      <w:rFonts w:ascii="Verdana" w:hAnsi="Verdana" w:hint="default"/>
      <w:b/>
      <w:bCs/>
      <w:vanish w:val="0"/>
      <w:webHidden w:val="0"/>
      <w:color w:val="8B0000"/>
      <w:sz w:val="30"/>
      <w:szCs w:val="30"/>
      <w:shd w:val="clear" w:color="auto" w:fill="FFFFFF"/>
      <w:specVanish w:val="0"/>
    </w:rPr>
  </w:style>
  <w:style w:type="character" w:customStyle="1" w:styleId="semtttl1">
    <w:name w:val="s_emt_ttl1"/>
    <w:basedOn w:val="DefaultParagraphFont"/>
    <w:rsid w:val="009C1A57"/>
    <w:rPr>
      <w:rFonts w:ascii="Arial" w:hAnsi="Arial" w:cs="Arial" w:hint="default"/>
      <w:b/>
      <w:bCs/>
      <w:color w:val="000000"/>
      <w:sz w:val="21"/>
      <w:szCs w:val="21"/>
      <w:shd w:val="clear" w:color="auto" w:fill="FFFFFF"/>
    </w:rPr>
  </w:style>
  <w:style w:type="character" w:customStyle="1" w:styleId="semtbdy1">
    <w:name w:val="s_emt_bdy1"/>
    <w:basedOn w:val="DefaultParagraphFont"/>
    <w:rsid w:val="009C1A57"/>
    <w:rPr>
      <w:rFonts w:ascii="Verdana" w:hAnsi="Verdana" w:hint="default"/>
      <w:b/>
      <w:bCs/>
      <w:color w:val="006400"/>
      <w:sz w:val="18"/>
      <w:szCs w:val="18"/>
      <w:shd w:val="clear" w:color="auto" w:fill="FFFFFF"/>
    </w:rPr>
  </w:style>
  <w:style w:type="character" w:customStyle="1" w:styleId="spubttl">
    <w:name w:val="s_pub_ttl"/>
    <w:basedOn w:val="DefaultParagraphFont"/>
    <w:rsid w:val="009C1A57"/>
    <w:rPr>
      <w:rFonts w:ascii="Verdana" w:hAnsi="Verdana" w:hint="default"/>
      <w:b w:val="0"/>
      <w:bCs w:val="0"/>
      <w:color w:val="000000"/>
      <w:sz w:val="20"/>
      <w:szCs w:val="20"/>
      <w:shd w:val="clear" w:color="auto" w:fill="FFFFFF"/>
    </w:rPr>
  </w:style>
  <w:style w:type="character" w:customStyle="1" w:styleId="spubbdy1">
    <w:name w:val="s_pub_bdy1"/>
    <w:basedOn w:val="DefaultParagraphFont"/>
    <w:rsid w:val="009C1A57"/>
    <w:rPr>
      <w:rFonts w:ascii="Verdana" w:hAnsi="Verdana" w:hint="default"/>
      <w:b/>
      <w:bCs/>
      <w:color w:val="24689B"/>
      <w:sz w:val="21"/>
      <w:szCs w:val="21"/>
      <w:shd w:val="clear" w:color="auto" w:fill="FFFFFF"/>
    </w:rPr>
  </w:style>
  <w:style w:type="character" w:customStyle="1" w:styleId="spar3">
    <w:name w:val="s_par3"/>
    <w:basedOn w:val="DefaultParagraphFont"/>
    <w:rsid w:val="009C1A57"/>
    <w:rPr>
      <w:rFonts w:ascii="Verdana" w:hAnsi="Verdana" w:hint="default"/>
      <w:b w:val="0"/>
      <w:bCs w:val="0"/>
      <w:vanish w:val="0"/>
      <w:webHidden w:val="0"/>
      <w:color w:val="000000"/>
      <w:sz w:val="20"/>
      <w:szCs w:val="20"/>
      <w:shd w:val="clear" w:color="auto" w:fill="FFFFFF"/>
      <w:specVanish w:val="0"/>
    </w:rPr>
  </w:style>
  <w:style w:type="character" w:customStyle="1" w:styleId="slgi1">
    <w:name w:val="s_lgi1"/>
    <w:basedOn w:val="DefaultParagraphFont"/>
    <w:rsid w:val="009C1A57"/>
    <w:rPr>
      <w:rFonts w:ascii="Verdana" w:hAnsi="Verdana" w:hint="default"/>
      <w:b w:val="0"/>
      <w:bCs w:val="0"/>
      <w:color w:val="006400"/>
      <w:sz w:val="20"/>
      <w:szCs w:val="20"/>
      <w:u w:val="single"/>
      <w:shd w:val="clear" w:color="auto" w:fill="FFFFFF"/>
    </w:rPr>
  </w:style>
  <w:style w:type="character" w:customStyle="1" w:styleId="sartbdy">
    <w:name w:val="s_art_bdy"/>
    <w:basedOn w:val="DefaultParagraphFont"/>
    <w:rsid w:val="009C1A57"/>
    <w:rPr>
      <w:rFonts w:ascii="Verdana" w:hAnsi="Verdana" w:hint="default"/>
      <w:b w:val="0"/>
      <w:bCs w:val="0"/>
      <w:color w:val="000000"/>
      <w:sz w:val="20"/>
      <w:szCs w:val="20"/>
      <w:shd w:val="clear" w:color="auto" w:fill="FFFFFF"/>
    </w:rPr>
  </w:style>
  <w:style w:type="character" w:customStyle="1" w:styleId="salnttl1">
    <w:name w:val="s_aln_ttl1"/>
    <w:basedOn w:val="DefaultParagraphFont"/>
    <w:rsid w:val="009C1A57"/>
    <w:rPr>
      <w:rFonts w:ascii="Verdana" w:hAnsi="Verdana" w:hint="default"/>
      <w:b/>
      <w:bCs/>
      <w:vanish w:val="0"/>
      <w:webHidden w:val="0"/>
      <w:color w:val="8B0000"/>
      <w:sz w:val="20"/>
      <w:szCs w:val="20"/>
      <w:shd w:val="clear" w:color="auto" w:fill="FFFFFF"/>
      <w:specVanish w:val="0"/>
    </w:rPr>
  </w:style>
  <w:style w:type="character" w:customStyle="1" w:styleId="salnbdy">
    <w:name w:val="s_aln_bdy"/>
    <w:basedOn w:val="DefaultParagraphFont"/>
    <w:rsid w:val="009C1A57"/>
    <w:rPr>
      <w:rFonts w:ascii="Verdana" w:hAnsi="Verdana" w:hint="default"/>
      <w:b w:val="0"/>
      <w:bCs w:val="0"/>
      <w:color w:val="000000"/>
      <w:sz w:val="20"/>
      <w:szCs w:val="20"/>
      <w:shd w:val="clear" w:color="auto" w:fill="FFFFFF"/>
    </w:rPr>
  </w:style>
  <w:style w:type="paragraph" w:styleId="NormalWeb">
    <w:name w:val="Normal (Web)"/>
    <w:basedOn w:val="Normal"/>
    <w:uiPriority w:val="99"/>
    <w:semiHidden/>
    <w:unhideWhenUsed/>
    <w:rsid w:val="009C1A57"/>
    <w:pPr>
      <w:autoSpaceDE/>
      <w:autoSpaceDN/>
      <w:spacing w:before="100" w:beforeAutospacing="1" w:after="100" w:afterAutospacing="1"/>
    </w:pPr>
    <w:rPr>
      <w:rFonts w:ascii="Times New Roman" w:eastAsiaTheme="minorEastAsia" w:hAnsi="Times New Roman"/>
      <w:sz w:val="24"/>
      <w:szCs w:val="24"/>
    </w:rPr>
  </w:style>
  <w:style w:type="character" w:customStyle="1" w:styleId="spctttl1">
    <w:name w:val="s_pct_ttl1"/>
    <w:basedOn w:val="DefaultParagraphFont"/>
    <w:rsid w:val="009C1A57"/>
    <w:rPr>
      <w:rFonts w:ascii="Verdana" w:hAnsi="Verdana" w:hint="default"/>
      <w:b/>
      <w:bCs/>
      <w:color w:val="8B0000"/>
      <w:sz w:val="20"/>
      <w:szCs w:val="20"/>
      <w:shd w:val="clear" w:color="auto" w:fill="FFFFFF"/>
    </w:rPr>
  </w:style>
  <w:style w:type="character" w:customStyle="1" w:styleId="spctbdy">
    <w:name w:val="s_pct_bdy"/>
    <w:basedOn w:val="DefaultParagraphFont"/>
    <w:rsid w:val="009C1A57"/>
    <w:rPr>
      <w:rFonts w:ascii="Verdana" w:hAnsi="Verdana" w:hint="default"/>
      <w:b w:val="0"/>
      <w:bCs w:val="0"/>
      <w:color w:val="000000"/>
      <w:sz w:val="20"/>
      <w:szCs w:val="20"/>
      <w:shd w:val="clear" w:color="auto" w:fill="FFFFFF"/>
    </w:rPr>
  </w:style>
  <w:style w:type="character" w:customStyle="1" w:styleId="slitttl1">
    <w:name w:val="s_lit_ttl1"/>
    <w:basedOn w:val="DefaultParagraphFont"/>
    <w:rsid w:val="009C1A57"/>
    <w:rPr>
      <w:rFonts w:ascii="Verdana" w:hAnsi="Verdana" w:hint="default"/>
      <w:b/>
      <w:bCs/>
      <w:vanish w:val="0"/>
      <w:webHidden w:val="0"/>
      <w:color w:val="8B0000"/>
      <w:sz w:val="20"/>
      <w:szCs w:val="20"/>
      <w:shd w:val="clear" w:color="auto" w:fill="FFFFFF"/>
      <w:specVanish w:val="0"/>
    </w:rPr>
  </w:style>
  <w:style w:type="character" w:customStyle="1" w:styleId="slitbdy">
    <w:name w:val="s_lit_bdy"/>
    <w:basedOn w:val="DefaultParagraphFont"/>
    <w:rsid w:val="009C1A57"/>
    <w:rPr>
      <w:rFonts w:ascii="Verdana" w:hAnsi="Verdana" w:hint="default"/>
      <w:b w:val="0"/>
      <w:bCs w:val="0"/>
      <w:color w:val="000000"/>
      <w:sz w:val="20"/>
      <w:szCs w:val="20"/>
      <w:shd w:val="clear" w:color="auto" w:fill="FFFFFF"/>
    </w:rPr>
  </w:style>
  <w:style w:type="paragraph" w:customStyle="1" w:styleId="spar4">
    <w:name w:val="s_par4"/>
    <w:basedOn w:val="Normal"/>
    <w:rsid w:val="009C1A57"/>
    <w:pPr>
      <w:autoSpaceDE/>
      <w:autoSpaceDN/>
    </w:pPr>
    <w:rPr>
      <w:rFonts w:eastAsiaTheme="minorEastAsia"/>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9434</Words>
  <Characters>53775</Characters>
  <Application>Microsoft Office Word</Application>
  <DocSecurity>0</DocSecurity>
  <Lines>448</Lines>
  <Paragraphs>126</Paragraphs>
  <ScaleCrop>false</ScaleCrop>
  <Company/>
  <LinksUpToDate>false</LinksUpToDate>
  <CharactersWithSpaces>63083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2023-06-23T09:28:00Z</dcterms:created>
  <dcterms:modified xsi:type="dcterms:W3CDTF">2023-06-23T09:29:00Z</dcterms:modified>
</cp:coreProperties>
</file>